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9D5C34">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נפתלי 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EE50EB" w:rsidRDefault="00975BC7">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3763AB" w:rsidRDefault="00CC3A44" w:rsidP="001C5B01">
            <w:pPr>
              <w:suppressLineNumbers/>
              <w:rPr>
                <w:sz w:val="26"/>
                <w:szCs w:val="26"/>
                <w:rtl/>
              </w:rPr>
            </w:pPr>
            <w:sdt>
              <w:sdtPr>
                <w:rPr>
                  <w:sz w:val="26"/>
                  <w:szCs w:val="26"/>
                  <w:rtl/>
                </w:rPr>
                <w:alias w:val="1478"/>
                <w:tag w:val="1478"/>
                <w:id w:val="-2076122985"/>
                <w:text w:multiLine="1"/>
              </w:sdtPr>
              <w:sdtEndPr/>
              <w:sdtContent>
                <w:r w:rsidR="007C78E4">
                  <w:rPr>
                    <w:rFonts w:ascii="Arial" w:hAnsi="Arial" w:hint="cs"/>
                    <w:b/>
                    <w:bCs/>
                    <w:noProof w:val="0"/>
                    <w:sz w:val="26"/>
                    <w:szCs w:val="26"/>
                    <w:rtl/>
                  </w:rPr>
                  <w:t>פלונית</w:t>
                </w:r>
              </w:sdtContent>
            </w:sdt>
          </w:p>
          <w:p w:rsidR="0094424E" w:rsidRPr="00FA4EAF" w:rsidRDefault="001D3441" w:rsidP="001C5B01">
            <w:pPr>
              <w:suppressLineNumbers/>
              <w:rPr>
                <w:b/>
                <w:bCs/>
                <w:noProof w:val="0"/>
                <w:sz w:val="26"/>
                <w:szCs w:val="26"/>
              </w:rPr>
            </w:pPr>
            <w:r>
              <w:rPr>
                <w:rFonts w:hint="cs"/>
                <w:sz w:val="26"/>
                <w:szCs w:val="26"/>
                <w:rtl/>
              </w:rPr>
              <w:t>ע"י ב"כ עו"ד</w:t>
            </w:r>
            <w:r w:rsidR="00975BC7">
              <w:rPr>
                <w:rFonts w:hint="cs"/>
                <w:sz w:val="26"/>
                <w:szCs w:val="26"/>
                <w:rtl/>
              </w:rPr>
              <w:t xml:space="preserve"> רויטל מגל</w:t>
            </w:r>
          </w:p>
        </w:tc>
      </w:tr>
      <w:tr w:rsidR="0094424E" w:rsidRPr="00FA4EAF">
        <w:trPr>
          <w:jc w:val="center"/>
        </w:trPr>
        <w:tc>
          <w:tcPr>
            <w:tcW w:w="8820" w:type="dxa"/>
            <w:gridSpan w:val="3"/>
          </w:tcPr>
          <w:p w:rsidR="0094424E" w:rsidRPr="00975BC7"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CC3A44" w:rsidP="001C5B01">
            <w:pPr>
              <w:suppressLineNumbers/>
              <w:rPr>
                <w:rFonts w:ascii="Arial" w:hAnsi="Arial"/>
                <w:b/>
                <w:bCs/>
                <w:noProof w:val="0"/>
                <w:sz w:val="26"/>
                <w:szCs w:val="26"/>
              </w:rPr>
            </w:pPr>
            <w:sdt>
              <w:sdtPr>
                <w:rPr>
                  <w:sz w:val="26"/>
                  <w:szCs w:val="26"/>
                  <w:rtl/>
                </w:rPr>
                <w:alias w:val="1184"/>
                <w:tag w:val="1184"/>
                <w:id w:val="-340621022"/>
                <w:text w:multiLine="1"/>
              </w:sdtPr>
              <w:sdtEndPr/>
              <w:sdtContent>
                <w:r w:rsidR="00975BC7">
                  <w:rPr>
                    <w:rFonts w:ascii="Arial" w:hAnsi="Arial" w:hint="cs"/>
                    <w:b/>
                    <w:bCs/>
                    <w:noProof w:val="0"/>
                    <w:sz w:val="26"/>
                    <w:szCs w:val="26"/>
                    <w:rtl/>
                  </w:rPr>
                  <w:t>ה</w:t>
                </w:r>
                <w:r w:rsidR="00975BC7">
                  <w:rPr>
                    <w:rFonts w:ascii="Arial" w:hAnsi="Arial"/>
                    <w:b/>
                    <w:bCs/>
                    <w:noProof w:val="0"/>
                    <w:sz w:val="26"/>
                    <w:szCs w:val="26"/>
                    <w:rtl/>
                  </w:rPr>
                  <w:t>משיב</w:t>
                </w:r>
                <w:r w:rsidR="00975BC7">
                  <w:rPr>
                    <w:rFonts w:ascii="Arial" w:hAnsi="Arial" w:hint="cs"/>
                    <w:b/>
                    <w:bCs/>
                    <w:noProof w:val="0"/>
                    <w:sz w:val="26"/>
                    <w:szCs w:val="26"/>
                    <w:rtl/>
                  </w:rPr>
                  <w:t>ה</w:t>
                </w:r>
              </w:sdtContent>
            </w:sdt>
          </w:p>
        </w:tc>
        <w:tc>
          <w:tcPr>
            <w:tcW w:w="5571" w:type="dxa"/>
          </w:tcPr>
          <w:p w:rsidR="003763AB" w:rsidRDefault="00CC3A44" w:rsidP="001C5B01">
            <w:pPr>
              <w:suppressLineNumbers/>
              <w:rPr>
                <w:sz w:val="26"/>
                <w:szCs w:val="26"/>
                <w:rtl/>
              </w:rPr>
            </w:pPr>
            <w:sdt>
              <w:sdtPr>
                <w:rPr>
                  <w:sz w:val="26"/>
                  <w:szCs w:val="26"/>
                  <w:rtl/>
                </w:rPr>
                <w:alias w:val="1486"/>
                <w:tag w:val="1486"/>
                <w:id w:val="-309872140"/>
                <w:text w:multiLine="1"/>
              </w:sdtPr>
              <w:sdtEndPr/>
              <w:sdtContent>
                <w:r w:rsidR="007C78E4">
                  <w:rPr>
                    <w:rFonts w:ascii="Arial" w:hAnsi="Arial" w:hint="cs"/>
                    <w:b/>
                    <w:bCs/>
                    <w:noProof w:val="0"/>
                    <w:sz w:val="26"/>
                    <w:szCs w:val="26"/>
                    <w:rtl/>
                  </w:rPr>
                  <w:t>פלונית</w:t>
                </w:r>
              </w:sdtContent>
            </w:sdt>
          </w:p>
          <w:p w:rsidR="0094424E" w:rsidRPr="00FA4EAF" w:rsidRDefault="0094424E" w:rsidP="001C5B01">
            <w:pPr>
              <w:suppressLineNumbers/>
              <w:rPr>
                <w:b/>
                <w:bCs/>
                <w:noProof w:val="0"/>
                <w:sz w:val="26"/>
                <w:szCs w:val="26"/>
                <w:rtl/>
              </w:rPr>
            </w:pPr>
          </w:p>
        </w:tc>
      </w:tr>
      <w:tr w:rsidR="004C17EE" w:rsidRPr="00FA4EAF" w:rsidTr="00D620FD">
        <w:trPr>
          <w:jc w:val="center"/>
        </w:trPr>
        <w:tc>
          <w:tcPr>
            <w:tcW w:w="8820" w:type="dxa"/>
            <w:gridSpan w:val="3"/>
          </w:tcPr>
          <w:p w:rsidR="00EE50EB" w:rsidRDefault="00EE50EB">
            <w:pPr>
              <w:suppressLineNumbers/>
              <w:rPr>
                <w:rFonts w:ascii="Arial" w:hAnsi="Arial"/>
                <w:b/>
                <w:bCs/>
                <w:noProof w:val="0"/>
                <w:sz w:val="26"/>
                <w:szCs w:val="26"/>
                <w:rtl/>
              </w:rPr>
            </w:pPr>
          </w:p>
        </w:tc>
      </w:tr>
      <w:tr w:rsidR="00694556">
        <w:trPr>
          <w:jc w:val="center"/>
        </w:trPr>
        <w:tc>
          <w:tcPr>
            <w:tcW w:w="8820" w:type="dxa"/>
            <w:gridSpan w:val="3"/>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B86C2C" w:rsidRDefault="0048415A" w:rsidP="00A538C7">
      <w:pPr>
        <w:spacing w:line="360" w:lineRule="auto"/>
        <w:jc w:val="both"/>
        <w:rPr>
          <w:rFonts w:ascii="Arial" w:hAnsi="Arial"/>
          <w:b/>
          <w:bCs/>
          <w:noProof w:val="0"/>
          <w:rtl/>
        </w:rPr>
      </w:pPr>
      <w:bookmarkStart w:id="1" w:name="NGCSBookmark"/>
      <w:bookmarkEnd w:id="1"/>
      <w:r>
        <w:rPr>
          <w:rFonts w:ascii="Arial" w:hAnsi="Arial"/>
          <w:b/>
          <w:bCs/>
          <w:noProof w:val="0"/>
          <w:rtl/>
        </w:rPr>
        <w:t>לפני בקשת</w:t>
      </w:r>
      <w:r w:rsidR="00975BC7" w:rsidRPr="00B86C2C">
        <w:rPr>
          <w:rFonts w:ascii="Arial" w:hAnsi="Arial"/>
          <w:b/>
          <w:bCs/>
          <w:noProof w:val="0"/>
          <w:rtl/>
        </w:rPr>
        <w:t xml:space="preserve"> רשות ערעור על פסק דינו של בית המשפט לענייני משפחה מיום </w:t>
      </w:r>
      <w:r w:rsidR="00B86C2C">
        <w:rPr>
          <w:rFonts w:ascii="Arial" w:hAnsi="Arial" w:hint="cs"/>
          <w:b/>
          <w:bCs/>
          <w:noProof w:val="0"/>
          <w:rtl/>
        </w:rPr>
        <w:t>4.6.24</w:t>
      </w:r>
      <w:r w:rsidR="00B86C2C">
        <w:rPr>
          <w:rFonts w:ascii="Arial" w:hAnsi="Arial"/>
          <w:b/>
          <w:bCs/>
          <w:noProof w:val="0"/>
          <w:rtl/>
        </w:rPr>
        <w:t xml:space="preserve"> (כב' השופט</w:t>
      </w:r>
      <w:r w:rsidR="00975BC7" w:rsidRPr="00B86C2C">
        <w:rPr>
          <w:rFonts w:ascii="Arial" w:hAnsi="Arial"/>
          <w:b/>
          <w:bCs/>
          <w:noProof w:val="0"/>
          <w:rtl/>
        </w:rPr>
        <w:t xml:space="preserve"> </w:t>
      </w:r>
      <w:r w:rsidR="00B86C2C">
        <w:rPr>
          <w:rFonts w:ascii="Arial" w:hAnsi="Arial" w:hint="cs"/>
          <w:b/>
          <w:bCs/>
          <w:noProof w:val="0"/>
          <w:rtl/>
        </w:rPr>
        <w:t>ליאור ברינגר</w:t>
      </w:r>
      <w:r w:rsidR="00975BC7" w:rsidRPr="00B86C2C">
        <w:rPr>
          <w:rFonts w:ascii="Arial" w:hAnsi="Arial"/>
          <w:b/>
          <w:bCs/>
          <w:noProof w:val="0"/>
          <w:rtl/>
        </w:rPr>
        <w:t xml:space="preserve"> בע"ר</w:t>
      </w:r>
      <w:r w:rsidR="00B86C2C">
        <w:rPr>
          <w:rFonts w:ascii="Arial" w:hAnsi="Arial" w:hint="cs"/>
          <w:b/>
          <w:bCs/>
          <w:noProof w:val="0"/>
          <w:rtl/>
        </w:rPr>
        <w:t xml:space="preserve"> 11618-12-23</w:t>
      </w:r>
      <w:r w:rsidR="00975BC7" w:rsidRPr="00B86C2C">
        <w:rPr>
          <w:rFonts w:ascii="Arial" w:hAnsi="Arial"/>
          <w:b/>
          <w:bCs/>
          <w:noProof w:val="0"/>
          <w:rtl/>
        </w:rPr>
        <w:t>) ש</w:t>
      </w:r>
      <w:r w:rsidR="00B86C2C">
        <w:rPr>
          <w:rFonts w:ascii="Arial" w:hAnsi="Arial" w:hint="cs"/>
          <w:b/>
          <w:bCs/>
          <w:noProof w:val="0"/>
          <w:rtl/>
        </w:rPr>
        <w:t>דחה</w:t>
      </w:r>
      <w:r w:rsidR="00975BC7" w:rsidRPr="00B86C2C">
        <w:rPr>
          <w:rFonts w:ascii="Arial" w:hAnsi="Arial"/>
          <w:b/>
          <w:bCs/>
          <w:noProof w:val="0"/>
          <w:rtl/>
        </w:rPr>
        <w:t xml:space="preserve"> את ערעור </w:t>
      </w:r>
      <w:r w:rsidR="00B86C2C">
        <w:rPr>
          <w:rFonts w:ascii="Arial" w:hAnsi="Arial" w:hint="cs"/>
          <w:b/>
          <w:bCs/>
          <w:noProof w:val="0"/>
          <w:rtl/>
        </w:rPr>
        <w:t>המבקשת</w:t>
      </w:r>
      <w:r w:rsidR="00B86C2C">
        <w:rPr>
          <w:rFonts w:ascii="Arial" w:hAnsi="Arial"/>
          <w:b/>
          <w:bCs/>
          <w:noProof w:val="0"/>
          <w:rtl/>
        </w:rPr>
        <w:t xml:space="preserve"> על החלטת כב' רש</w:t>
      </w:r>
      <w:r w:rsidR="00B86C2C">
        <w:rPr>
          <w:rFonts w:ascii="Arial" w:hAnsi="Arial" w:hint="cs"/>
          <w:b/>
          <w:bCs/>
          <w:noProof w:val="0"/>
          <w:rtl/>
        </w:rPr>
        <w:t>ם</w:t>
      </w:r>
      <w:r w:rsidR="00975BC7" w:rsidRPr="00B86C2C">
        <w:rPr>
          <w:rFonts w:ascii="Arial" w:hAnsi="Arial"/>
          <w:b/>
          <w:bCs/>
          <w:noProof w:val="0"/>
          <w:rtl/>
        </w:rPr>
        <w:t xml:space="preserve"> ההוצאה לפועל</w:t>
      </w:r>
      <w:r w:rsidR="00B86C2C">
        <w:rPr>
          <w:rFonts w:ascii="Arial" w:hAnsi="Arial" w:hint="cs"/>
          <w:b/>
          <w:bCs/>
          <w:noProof w:val="0"/>
          <w:rtl/>
        </w:rPr>
        <w:t xml:space="preserve"> מיום 28.7.23 </w:t>
      </w:r>
      <w:r w:rsidR="00A538C7">
        <w:rPr>
          <w:rFonts w:ascii="Arial" w:hAnsi="Arial" w:hint="cs"/>
          <w:b/>
          <w:bCs/>
          <w:noProof w:val="0"/>
          <w:rtl/>
        </w:rPr>
        <w:t>ו</w:t>
      </w:r>
      <w:r w:rsidR="00306FF8">
        <w:rPr>
          <w:rFonts w:ascii="Arial" w:hAnsi="Arial" w:hint="cs"/>
          <w:b/>
          <w:bCs/>
          <w:noProof w:val="0"/>
          <w:rtl/>
        </w:rPr>
        <w:t>הותיר על כנה</w:t>
      </w:r>
      <w:r w:rsidR="00BE0CED">
        <w:rPr>
          <w:rFonts w:ascii="Arial" w:hAnsi="Arial" w:hint="cs"/>
          <w:b/>
          <w:bCs/>
          <w:noProof w:val="0"/>
          <w:rtl/>
        </w:rPr>
        <w:t xml:space="preserve"> א</w:t>
      </w:r>
      <w:r w:rsidR="0074073F">
        <w:rPr>
          <w:rFonts w:ascii="Arial" w:hAnsi="Arial" w:hint="cs"/>
          <w:b/>
          <w:bCs/>
          <w:noProof w:val="0"/>
          <w:rtl/>
        </w:rPr>
        <w:t xml:space="preserve">ת החלטת רשם ההוצל"פ </w:t>
      </w:r>
      <w:r w:rsidR="00BE0CED">
        <w:rPr>
          <w:rFonts w:ascii="Arial" w:hAnsi="Arial" w:hint="cs"/>
          <w:b/>
          <w:bCs/>
          <w:noProof w:val="0"/>
          <w:rtl/>
        </w:rPr>
        <w:t>ש</w:t>
      </w:r>
      <w:r w:rsidR="00306FF8">
        <w:rPr>
          <w:rFonts w:ascii="Arial" w:hAnsi="Arial" w:hint="cs"/>
          <w:b/>
          <w:bCs/>
          <w:noProof w:val="0"/>
          <w:rtl/>
        </w:rPr>
        <w:t>קיבל בחלקה בקשה</w:t>
      </w:r>
      <w:r w:rsidR="00E52442">
        <w:rPr>
          <w:rFonts w:ascii="Arial" w:hAnsi="Arial" w:hint="cs"/>
          <w:b/>
          <w:bCs/>
          <w:noProof w:val="0"/>
          <w:rtl/>
        </w:rPr>
        <w:t xml:space="preserve"> בטענת פרעתי שהגישה המשיבה</w:t>
      </w:r>
      <w:r w:rsidR="00A61A80">
        <w:rPr>
          <w:rFonts w:ascii="Arial" w:hAnsi="Arial" w:hint="cs"/>
          <w:b/>
          <w:bCs/>
          <w:noProof w:val="0"/>
          <w:rtl/>
        </w:rPr>
        <w:t>.</w:t>
      </w:r>
    </w:p>
    <w:p w:rsidR="00694556" w:rsidRDefault="00694556">
      <w:pPr>
        <w:spacing w:line="360" w:lineRule="auto"/>
        <w:jc w:val="both"/>
        <w:rPr>
          <w:rFonts w:ascii="Arial" w:hAnsi="Arial"/>
          <w:noProof w:val="0"/>
          <w:rtl/>
        </w:rPr>
      </w:pPr>
    </w:p>
    <w:p w:rsidR="00694556" w:rsidRDefault="00975BC7">
      <w:pPr>
        <w:spacing w:line="360" w:lineRule="auto"/>
        <w:jc w:val="both"/>
        <w:rPr>
          <w:rFonts w:ascii="Arial" w:hAnsi="Arial"/>
          <w:b/>
          <w:bCs/>
          <w:noProof w:val="0"/>
          <w:rtl/>
        </w:rPr>
      </w:pPr>
      <w:r>
        <w:rPr>
          <w:rFonts w:ascii="Arial" w:hAnsi="Arial" w:hint="cs"/>
          <w:b/>
          <w:bCs/>
          <w:noProof w:val="0"/>
          <w:rtl/>
        </w:rPr>
        <w:t>א.</w:t>
      </w:r>
      <w:r>
        <w:rPr>
          <w:rFonts w:ascii="Arial" w:hAnsi="Arial" w:hint="cs"/>
          <w:b/>
          <w:bCs/>
          <w:noProof w:val="0"/>
          <w:rtl/>
        </w:rPr>
        <w:tab/>
        <w:t xml:space="preserve">רקע </w:t>
      </w:r>
      <w:r w:rsidR="00EE0D25">
        <w:rPr>
          <w:rFonts w:ascii="Arial" w:hAnsi="Arial" w:hint="cs"/>
          <w:b/>
          <w:bCs/>
          <w:noProof w:val="0"/>
          <w:rtl/>
        </w:rPr>
        <w:t>עובדתי</w:t>
      </w:r>
    </w:p>
    <w:p w:rsidR="0095641A" w:rsidRDefault="0095641A" w:rsidP="002D0A10">
      <w:pPr>
        <w:spacing w:line="360" w:lineRule="auto"/>
        <w:jc w:val="both"/>
        <w:rPr>
          <w:rFonts w:ascii="Arial" w:hAnsi="Arial"/>
          <w:noProof w:val="0"/>
          <w:rtl/>
        </w:rPr>
      </w:pPr>
    </w:p>
    <w:p w:rsidR="00CA17F2" w:rsidRDefault="002D0A10" w:rsidP="009D5C34">
      <w:pPr>
        <w:spacing w:line="360" w:lineRule="auto"/>
        <w:ind w:left="720" w:hanging="720"/>
        <w:jc w:val="both"/>
        <w:rPr>
          <w:rFonts w:ascii="Arial" w:hAnsi="Arial"/>
          <w:noProof w:val="0"/>
          <w:rtl/>
        </w:rPr>
      </w:pPr>
      <w:r>
        <w:rPr>
          <w:rFonts w:ascii="Arial" w:hAnsi="Arial" w:hint="cs"/>
          <w:noProof w:val="0"/>
          <w:rtl/>
        </w:rPr>
        <w:t>1</w:t>
      </w:r>
      <w:r w:rsidR="0095641A">
        <w:rPr>
          <w:rFonts w:ascii="Arial" w:hAnsi="Arial" w:hint="cs"/>
          <w:noProof w:val="0"/>
          <w:rtl/>
        </w:rPr>
        <w:t>.</w:t>
      </w:r>
      <w:r w:rsidR="0095641A">
        <w:rPr>
          <w:rFonts w:ascii="Arial" w:hAnsi="Arial" w:hint="cs"/>
          <w:noProof w:val="0"/>
          <w:rtl/>
        </w:rPr>
        <w:tab/>
      </w:r>
      <w:r w:rsidR="007A5460">
        <w:rPr>
          <w:rFonts w:ascii="Arial" w:hAnsi="Arial" w:hint="cs"/>
          <w:noProof w:val="0"/>
          <w:rtl/>
        </w:rPr>
        <w:t>המבקשת היא הזוכה והמשיבה היא החייבת בתיק הוצל"פ שנפתח</w:t>
      </w:r>
      <w:r w:rsidR="00F11599">
        <w:rPr>
          <w:rFonts w:ascii="Arial" w:hAnsi="Arial" w:hint="cs"/>
          <w:noProof w:val="0"/>
          <w:rtl/>
        </w:rPr>
        <w:t xml:space="preserve"> בשנת 2017</w:t>
      </w:r>
      <w:r w:rsidR="007A5460">
        <w:rPr>
          <w:rFonts w:ascii="Arial" w:hAnsi="Arial" w:hint="cs"/>
          <w:noProof w:val="0"/>
          <w:rtl/>
        </w:rPr>
        <w:t xml:space="preserve"> </w:t>
      </w:r>
      <w:r w:rsidR="005935D0">
        <w:rPr>
          <w:rFonts w:ascii="Arial" w:hAnsi="Arial" w:hint="cs"/>
          <w:noProof w:val="0"/>
          <w:rtl/>
        </w:rPr>
        <w:t xml:space="preserve">(להלן: </w:t>
      </w:r>
      <w:r w:rsidR="005935D0" w:rsidRPr="005935D0">
        <w:rPr>
          <w:rFonts w:ascii="Arial" w:hAnsi="Arial" w:hint="cs"/>
          <w:b/>
          <w:bCs/>
          <w:noProof w:val="0"/>
          <w:rtl/>
        </w:rPr>
        <w:t>תיק ההוצל"פ</w:t>
      </w:r>
      <w:r w:rsidR="005935D0">
        <w:rPr>
          <w:rFonts w:ascii="Arial" w:hAnsi="Arial" w:hint="cs"/>
          <w:noProof w:val="0"/>
          <w:rtl/>
        </w:rPr>
        <w:t xml:space="preserve">) </w:t>
      </w:r>
      <w:r w:rsidR="007A5460">
        <w:rPr>
          <w:rFonts w:ascii="Arial" w:hAnsi="Arial" w:hint="cs"/>
          <w:noProof w:val="0"/>
          <w:rtl/>
        </w:rPr>
        <w:t>לביצוע פסק דין כספי בהתאם ל</w:t>
      </w:r>
      <w:r w:rsidR="00CA17F2">
        <w:rPr>
          <w:rFonts w:ascii="Arial" w:hAnsi="Arial" w:hint="cs"/>
          <w:noProof w:val="0"/>
          <w:rtl/>
        </w:rPr>
        <w:t>שתי פסיקתות שניתנו</w:t>
      </w:r>
      <w:r w:rsidR="007A5460">
        <w:rPr>
          <w:rFonts w:ascii="Arial" w:hAnsi="Arial" w:hint="cs"/>
          <w:noProof w:val="0"/>
          <w:rtl/>
        </w:rPr>
        <w:t xml:space="preserve"> על ידי ביהמ"ש לענייני משפחה ביום 4.1.15 (להלן: </w:t>
      </w:r>
      <w:r w:rsidR="007A5460" w:rsidRPr="00CA17F2">
        <w:rPr>
          <w:rFonts w:ascii="Arial" w:hAnsi="Arial" w:hint="cs"/>
          <w:b/>
          <w:bCs/>
          <w:noProof w:val="0"/>
          <w:rtl/>
        </w:rPr>
        <w:t>הפסיקת</w:t>
      </w:r>
      <w:r w:rsidR="00CA17F2">
        <w:rPr>
          <w:rFonts w:ascii="Arial" w:hAnsi="Arial" w:hint="cs"/>
          <w:b/>
          <w:bCs/>
          <w:noProof w:val="0"/>
          <w:rtl/>
        </w:rPr>
        <w:t>ות</w:t>
      </w:r>
      <w:r w:rsidR="007A5460">
        <w:rPr>
          <w:rFonts w:ascii="Arial" w:hAnsi="Arial" w:hint="cs"/>
          <w:noProof w:val="0"/>
          <w:rtl/>
        </w:rPr>
        <w:t>). ה</w:t>
      </w:r>
      <w:r w:rsidR="00CA17F2">
        <w:rPr>
          <w:rFonts w:ascii="Arial" w:hAnsi="Arial" w:hint="cs"/>
          <w:noProof w:val="0"/>
          <w:rtl/>
        </w:rPr>
        <w:t>פסיקתות ניתנו</w:t>
      </w:r>
      <w:r w:rsidR="007A5460">
        <w:rPr>
          <w:rFonts w:ascii="Arial" w:hAnsi="Arial" w:hint="cs"/>
          <w:noProof w:val="0"/>
          <w:rtl/>
        </w:rPr>
        <w:t xml:space="preserve"> בהמשך לפסק דין </w:t>
      </w:r>
      <w:r w:rsidR="00E1337F">
        <w:rPr>
          <w:rFonts w:ascii="Arial" w:hAnsi="Arial" w:hint="cs"/>
          <w:noProof w:val="0"/>
          <w:rtl/>
        </w:rPr>
        <w:t xml:space="preserve">מיום 26.12.13 (להלן: </w:t>
      </w:r>
      <w:r w:rsidR="00E1337F" w:rsidRPr="00873653">
        <w:rPr>
          <w:rFonts w:ascii="Arial" w:hAnsi="Arial" w:hint="cs"/>
          <w:b/>
          <w:bCs/>
          <w:noProof w:val="0"/>
          <w:rtl/>
        </w:rPr>
        <w:t>פסה"ד לדמי שימוש ראויים</w:t>
      </w:r>
      <w:r w:rsidR="00873653">
        <w:rPr>
          <w:rFonts w:ascii="Arial" w:hAnsi="Arial" w:hint="cs"/>
          <w:noProof w:val="0"/>
          <w:rtl/>
        </w:rPr>
        <w:t xml:space="preserve">) </w:t>
      </w:r>
      <w:r w:rsidR="007A5460">
        <w:rPr>
          <w:rFonts w:ascii="Arial" w:hAnsi="Arial" w:hint="cs"/>
          <w:noProof w:val="0"/>
          <w:rtl/>
        </w:rPr>
        <w:t xml:space="preserve">שקבע </w:t>
      </w:r>
      <w:r w:rsidR="009D5C34">
        <w:rPr>
          <w:rFonts w:ascii="Arial" w:hAnsi="Arial" w:hint="cs"/>
          <w:noProof w:val="0"/>
          <w:rtl/>
        </w:rPr>
        <w:t>ש</w:t>
      </w:r>
      <w:r w:rsidR="007A5460">
        <w:rPr>
          <w:rFonts w:ascii="Arial" w:hAnsi="Arial" w:hint="cs"/>
          <w:noProof w:val="0"/>
          <w:rtl/>
        </w:rPr>
        <w:t>על המשיבה לשלם דמי שימוש ראו</w:t>
      </w:r>
      <w:r w:rsidR="0048415A">
        <w:rPr>
          <w:rFonts w:ascii="Arial" w:hAnsi="Arial" w:hint="cs"/>
          <w:noProof w:val="0"/>
          <w:rtl/>
        </w:rPr>
        <w:t>יים למבקשת עבור מגוריה</w:t>
      </w:r>
      <w:r w:rsidR="007A5460">
        <w:rPr>
          <w:rFonts w:ascii="Arial" w:hAnsi="Arial" w:hint="cs"/>
          <w:noProof w:val="0"/>
          <w:rtl/>
        </w:rPr>
        <w:t xml:space="preserve"> בדירה הרשומה על שם המבקשת</w:t>
      </w:r>
      <w:r w:rsidR="009D5C34">
        <w:rPr>
          <w:rFonts w:ascii="Arial" w:hAnsi="Arial" w:hint="cs"/>
          <w:noProof w:val="0"/>
          <w:rtl/>
        </w:rPr>
        <w:t>.</w:t>
      </w:r>
      <w:r w:rsidR="007A5460">
        <w:rPr>
          <w:rFonts w:ascii="Arial" w:hAnsi="Arial" w:hint="cs"/>
          <w:noProof w:val="0"/>
          <w:rtl/>
        </w:rPr>
        <w:t xml:space="preserve"> </w:t>
      </w:r>
    </w:p>
    <w:p w:rsidR="00CA17F2" w:rsidRDefault="00CA17F2" w:rsidP="00CA17F2">
      <w:pPr>
        <w:spacing w:line="360" w:lineRule="auto"/>
        <w:ind w:left="720"/>
        <w:jc w:val="both"/>
        <w:rPr>
          <w:rFonts w:ascii="Arial" w:hAnsi="Arial"/>
          <w:noProof w:val="0"/>
          <w:rtl/>
        </w:rPr>
      </w:pPr>
    </w:p>
    <w:p w:rsidR="007A5460" w:rsidRDefault="0048415A" w:rsidP="00AC3317">
      <w:pPr>
        <w:spacing w:line="360" w:lineRule="auto"/>
        <w:ind w:left="720"/>
        <w:jc w:val="both"/>
        <w:rPr>
          <w:rFonts w:ascii="Arial" w:hAnsi="Arial"/>
          <w:noProof w:val="0"/>
          <w:rtl/>
        </w:rPr>
      </w:pPr>
      <w:r>
        <w:rPr>
          <w:rFonts w:ascii="Arial" w:hAnsi="Arial" w:hint="cs"/>
          <w:noProof w:val="0"/>
          <w:rtl/>
        </w:rPr>
        <w:lastRenderedPageBreak/>
        <w:t>ב</w:t>
      </w:r>
      <w:r w:rsidR="00CA17F2">
        <w:rPr>
          <w:rFonts w:ascii="Arial" w:hAnsi="Arial" w:hint="cs"/>
          <w:noProof w:val="0"/>
          <w:rtl/>
        </w:rPr>
        <w:t>פסיקת</w:t>
      </w:r>
      <w:r w:rsidR="00AC3317">
        <w:rPr>
          <w:rFonts w:ascii="Arial" w:hAnsi="Arial" w:hint="cs"/>
          <w:noProof w:val="0"/>
          <w:rtl/>
        </w:rPr>
        <w:t>ה</w:t>
      </w:r>
      <w:r w:rsidR="00CA17F2">
        <w:rPr>
          <w:rFonts w:ascii="Arial" w:hAnsi="Arial" w:hint="cs"/>
          <w:noProof w:val="0"/>
          <w:rtl/>
        </w:rPr>
        <w:t xml:space="preserve"> </w:t>
      </w:r>
      <w:r>
        <w:rPr>
          <w:rFonts w:ascii="Arial" w:hAnsi="Arial" w:hint="cs"/>
          <w:noProof w:val="0"/>
          <w:rtl/>
        </w:rPr>
        <w:t>ה</w:t>
      </w:r>
      <w:r w:rsidR="00CA17F2">
        <w:rPr>
          <w:rFonts w:ascii="Arial" w:hAnsi="Arial" w:hint="cs"/>
          <w:noProof w:val="0"/>
          <w:rtl/>
        </w:rPr>
        <w:t xml:space="preserve">ראשונה </w:t>
      </w:r>
      <w:r w:rsidR="00F11599">
        <w:rPr>
          <w:rFonts w:ascii="Arial" w:hAnsi="Arial"/>
          <w:noProof w:val="0"/>
          <w:rtl/>
        </w:rPr>
        <w:t>–</w:t>
      </w:r>
      <w:r w:rsidR="00F11599">
        <w:rPr>
          <w:rFonts w:ascii="Arial" w:hAnsi="Arial" w:hint="cs"/>
          <w:noProof w:val="0"/>
          <w:rtl/>
        </w:rPr>
        <w:t xml:space="preserve"> דמי שימוש ראויים לחודשים 10/13 עד 11/14 - </w:t>
      </w:r>
      <w:r w:rsidR="007A5460">
        <w:rPr>
          <w:rFonts w:ascii="Arial" w:hAnsi="Arial" w:hint="cs"/>
          <w:noProof w:val="0"/>
          <w:rtl/>
        </w:rPr>
        <w:t xml:space="preserve">נקבע כי: </w:t>
      </w:r>
    </w:p>
    <w:p w:rsidR="00CA17F2" w:rsidRPr="00F11599" w:rsidRDefault="007A5460" w:rsidP="007A5460">
      <w:pPr>
        <w:spacing w:line="360" w:lineRule="auto"/>
        <w:ind w:left="720" w:hanging="720"/>
        <w:jc w:val="both"/>
        <w:rPr>
          <w:rFonts w:ascii="Arial" w:hAnsi="Arial"/>
          <w:b/>
          <w:bCs/>
          <w:noProof w:val="0"/>
          <w:rtl/>
        </w:rPr>
      </w:pPr>
      <w:r>
        <w:rPr>
          <w:rFonts w:ascii="Arial" w:hAnsi="Arial"/>
          <w:noProof w:val="0"/>
          <w:rtl/>
        </w:rPr>
        <w:tab/>
      </w:r>
      <w:r>
        <w:rPr>
          <w:rFonts w:ascii="Arial" w:hAnsi="Arial" w:hint="cs"/>
          <w:noProof w:val="0"/>
          <w:rtl/>
        </w:rPr>
        <w:t>"</w:t>
      </w:r>
      <w:r>
        <w:rPr>
          <w:rFonts w:ascii="Arial" w:hAnsi="Arial" w:hint="cs"/>
          <w:b/>
          <w:bCs/>
          <w:noProof w:val="0"/>
          <w:rtl/>
        </w:rPr>
        <w:t xml:space="preserve">המשיבה </w:t>
      </w:r>
      <w:r w:rsidR="00CA17F2">
        <w:rPr>
          <w:rFonts w:ascii="Arial" w:hAnsi="Arial" w:hint="cs"/>
          <w:b/>
          <w:bCs/>
          <w:noProof w:val="0"/>
          <w:rtl/>
        </w:rPr>
        <w:t>תשלם למבקשת סך של</w:t>
      </w:r>
      <w:r w:rsidR="00CA17F2" w:rsidRPr="00F11599">
        <w:rPr>
          <w:rFonts w:ascii="Arial" w:hAnsi="Arial" w:hint="cs"/>
          <w:b/>
          <w:bCs/>
          <w:noProof w:val="0"/>
          <w:rtl/>
        </w:rPr>
        <w:t xml:space="preserve"> 50,915 ₪ בגין דמי שימוש ראויים בגין החודשים 10/13 ועד 11/14. </w:t>
      </w:r>
    </w:p>
    <w:p w:rsidR="0095641A" w:rsidRDefault="00CA17F2" w:rsidP="007C78E4">
      <w:pPr>
        <w:spacing w:line="360" w:lineRule="auto"/>
        <w:ind w:left="720" w:hanging="720"/>
        <w:jc w:val="both"/>
        <w:rPr>
          <w:rFonts w:ascii="Arial" w:hAnsi="Arial"/>
          <w:b/>
          <w:bCs/>
          <w:noProof w:val="0"/>
          <w:rtl/>
        </w:rPr>
      </w:pPr>
      <w:r w:rsidRPr="00F11599">
        <w:rPr>
          <w:rFonts w:ascii="Arial" w:hAnsi="Arial"/>
          <w:b/>
          <w:bCs/>
          <w:noProof w:val="0"/>
          <w:rtl/>
        </w:rPr>
        <w:tab/>
      </w:r>
      <w:r w:rsidRPr="00F11599">
        <w:rPr>
          <w:rFonts w:ascii="Arial" w:hAnsi="Arial" w:hint="cs"/>
          <w:b/>
          <w:bCs/>
          <w:noProof w:val="0"/>
          <w:rtl/>
        </w:rPr>
        <w:t xml:space="preserve">כונסי הנכסים יעבירו את הסך של 50,915 ₪ לחשבון הבנק של הגב' </w:t>
      </w:r>
      <w:r w:rsidR="007C78E4">
        <w:rPr>
          <w:rFonts w:ascii="Arial" w:hAnsi="Arial" w:hint="cs"/>
          <w:b/>
          <w:bCs/>
          <w:noProof w:val="0"/>
          <w:rtl/>
        </w:rPr>
        <w:t>---</w:t>
      </w:r>
      <w:r w:rsidR="007C78E4">
        <w:rPr>
          <w:rFonts w:ascii="Arial" w:hAnsi="Arial" w:hint="cs"/>
          <w:noProof w:val="0"/>
          <w:rtl/>
        </w:rPr>
        <w:t xml:space="preserve"> [המבקשת-נ.ש]</w:t>
      </w:r>
      <w:r>
        <w:rPr>
          <w:rFonts w:ascii="Arial" w:hAnsi="Arial" w:hint="cs"/>
          <w:noProof w:val="0"/>
          <w:rtl/>
        </w:rPr>
        <w:t xml:space="preserve">". </w:t>
      </w:r>
      <w:r w:rsidR="007A5460">
        <w:rPr>
          <w:rFonts w:ascii="Arial" w:hAnsi="Arial" w:hint="cs"/>
          <w:noProof w:val="0"/>
          <w:rtl/>
        </w:rPr>
        <w:t xml:space="preserve">  </w:t>
      </w:r>
    </w:p>
    <w:p w:rsidR="0074073F" w:rsidRDefault="0074073F">
      <w:pPr>
        <w:spacing w:line="360" w:lineRule="auto"/>
        <w:jc w:val="both"/>
        <w:rPr>
          <w:rFonts w:ascii="Arial" w:hAnsi="Arial"/>
          <w:b/>
          <w:bCs/>
          <w:noProof w:val="0"/>
          <w:rtl/>
        </w:rPr>
      </w:pPr>
    </w:p>
    <w:p w:rsidR="00F11599" w:rsidRDefault="00F11599" w:rsidP="00AC3317">
      <w:pPr>
        <w:spacing w:line="360" w:lineRule="auto"/>
        <w:jc w:val="both"/>
        <w:rPr>
          <w:rFonts w:ascii="Arial" w:hAnsi="Arial"/>
          <w:noProof w:val="0"/>
          <w:rtl/>
        </w:rPr>
      </w:pPr>
      <w:r>
        <w:rPr>
          <w:rFonts w:ascii="Arial" w:hAnsi="Arial"/>
          <w:b/>
          <w:bCs/>
          <w:noProof w:val="0"/>
          <w:rtl/>
        </w:rPr>
        <w:tab/>
      </w:r>
      <w:r w:rsidR="0048415A" w:rsidRPr="0048415A">
        <w:rPr>
          <w:rFonts w:ascii="Arial" w:hAnsi="Arial" w:hint="cs"/>
          <w:noProof w:val="0"/>
          <w:rtl/>
        </w:rPr>
        <w:t>ב</w:t>
      </w:r>
      <w:r>
        <w:rPr>
          <w:rFonts w:ascii="Arial" w:hAnsi="Arial" w:hint="cs"/>
          <w:noProof w:val="0"/>
          <w:rtl/>
        </w:rPr>
        <w:t>פסיקת</w:t>
      </w:r>
      <w:r w:rsidR="00AC3317">
        <w:rPr>
          <w:rFonts w:ascii="Arial" w:hAnsi="Arial" w:hint="cs"/>
          <w:noProof w:val="0"/>
          <w:rtl/>
        </w:rPr>
        <w:t>ה</w:t>
      </w:r>
      <w:r>
        <w:rPr>
          <w:rFonts w:ascii="Arial" w:hAnsi="Arial" w:hint="cs"/>
          <w:noProof w:val="0"/>
          <w:rtl/>
        </w:rPr>
        <w:t xml:space="preserve"> </w:t>
      </w:r>
      <w:r w:rsidR="0048415A">
        <w:rPr>
          <w:rFonts w:ascii="Arial" w:hAnsi="Arial" w:hint="cs"/>
          <w:noProof w:val="0"/>
          <w:rtl/>
        </w:rPr>
        <w:t>ה</w:t>
      </w:r>
      <w:r>
        <w:rPr>
          <w:rFonts w:ascii="Arial" w:hAnsi="Arial" w:hint="cs"/>
          <w:noProof w:val="0"/>
          <w:rtl/>
        </w:rPr>
        <w:t xml:space="preserve">שנייה </w:t>
      </w:r>
      <w:r>
        <w:rPr>
          <w:rFonts w:ascii="Arial" w:hAnsi="Arial"/>
          <w:noProof w:val="0"/>
          <w:rtl/>
        </w:rPr>
        <w:t>–</w:t>
      </w:r>
      <w:r>
        <w:rPr>
          <w:rFonts w:ascii="Arial" w:hAnsi="Arial" w:hint="cs"/>
          <w:noProof w:val="0"/>
          <w:rtl/>
        </w:rPr>
        <w:t xml:space="preserve"> דמי שימוש ראויים לתקופה של 15.10.2008 ועד 9/2013 </w:t>
      </w:r>
      <w:r>
        <w:rPr>
          <w:rFonts w:ascii="Arial" w:hAnsi="Arial"/>
          <w:noProof w:val="0"/>
          <w:rtl/>
        </w:rPr>
        <w:t>–</w:t>
      </w:r>
      <w:r>
        <w:rPr>
          <w:rFonts w:ascii="Arial" w:hAnsi="Arial" w:hint="cs"/>
          <w:noProof w:val="0"/>
          <w:rtl/>
        </w:rPr>
        <w:t xml:space="preserve"> נקבע כי: </w:t>
      </w:r>
    </w:p>
    <w:p w:rsidR="00F11599" w:rsidRDefault="00F11599" w:rsidP="00F11599">
      <w:pPr>
        <w:spacing w:line="360" w:lineRule="auto"/>
        <w:ind w:left="720"/>
        <w:jc w:val="both"/>
        <w:rPr>
          <w:rFonts w:ascii="Arial" w:hAnsi="Arial"/>
          <w:b/>
          <w:bCs/>
          <w:noProof w:val="0"/>
          <w:rtl/>
        </w:rPr>
      </w:pPr>
      <w:r>
        <w:rPr>
          <w:rFonts w:ascii="Arial" w:hAnsi="Arial" w:hint="cs"/>
          <w:noProof w:val="0"/>
          <w:rtl/>
        </w:rPr>
        <w:t>"</w:t>
      </w:r>
      <w:r>
        <w:rPr>
          <w:rFonts w:ascii="Arial" w:hAnsi="Arial" w:hint="cs"/>
          <w:b/>
          <w:bCs/>
          <w:noProof w:val="0"/>
          <w:rtl/>
        </w:rPr>
        <w:t>המשיבה תשלם למבקשת סך של 242,078 ₪ בגין דמי שימוש ראויים בגין החודשים 15/10/08 ועד 9/13.</w:t>
      </w:r>
    </w:p>
    <w:p w:rsidR="00F11599" w:rsidRDefault="00F11599" w:rsidP="00F11599">
      <w:pPr>
        <w:spacing w:line="360" w:lineRule="auto"/>
        <w:ind w:left="720"/>
        <w:jc w:val="both"/>
        <w:rPr>
          <w:rFonts w:ascii="Arial" w:hAnsi="Arial"/>
          <w:noProof w:val="0"/>
          <w:rtl/>
        </w:rPr>
      </w:pPr>
      <w:r>
        <w:rPr>
          <w:rFonts w:ascii="Arial" w:hAnsi="Arial" w:hint="cs"/>
          <w:b/>
          <w:bCs/>
          <w:noProof w:val="0"/>
          <w:rtl/>
        </w:rPr>
        <w:t>כ</w:t>
      </w:r>
      <w:r w:rsidR="002D0A10">
        <w:rPr>
          <w:rFonts w:ascii="Arial" w:hAnsi="Arial" w:hint="cs"/>
          <w:b/>
          <w:bCs/>
          <w:noProof w:val="0"/>
          <w:rtl/>
        </w:rPr>
        <w:t xml:space="preserve">ונסי הנכסים יעבירו את הסך של 242,078 ₪ </w:t>
      </w:r>
      <w:r w:rsidR="007C78E4">
        <w:rPr>
          <w:rFonts w:ascii="Arial" w:hAnsi="Arial" w:hint="cs"/>
          <w:b/>
          <w:bCs/>
          <w:noProof w:val="0"/>
          <w:rtl/>
        </w:rPr>
        <w:t>לחשבון הבנק של הגב' ---</w:t>
      </w:r>
      <w:r w:rsidR="007C78E4" w:rsidRPr="007C78E4">
        <w:rPr>
          <w:rFonts w:ascii="Arial" w:hAnsi="Arial" w:hint="cs"/>
          <w:noProof w:val="0"/>
          <w:rtl/>
        </w:rPr>
        <w:t xml:space="preserve"> [המבקשת-נ.ש]</w:t>
      </w:r>
      <w:r w:rsidR="002D0A10" w:rsidRPr="002D0A10">
        <w:rPr>
          <w:rFonts w:ascii="Arial" w:hAnsi="Arial" w:hint="cs"/>
          <w:noProof w:val="0"/>
          <w:rtl/>
        </w:rPr>
        <w:t>".</w:t>
      </w:r>
    </w:p>
    <w:p w:rsidR="002D0A10" w:rsidRDefault="002D0A10" w:rsidP="002D0A10">
      <w:pPr>
        <w:spacing w:line="360" w:lineRule="auto"/>
        <w:jc w:val="both"/>
        <w:rPr>
          <w:rFonts w:ascii="Arial" w:hAnsi="Arial"/>
          <w:b/>
          <w:bCs/>
          <w:noProof w:val="0"/>
          <w:rtl/>
        </w:rPr>
      </w:pPr>
    </w:p>
    <w:p w:rsidR="002D0A10" w:rsidRDefault="002D0A10" w:rsidP="007C78E4">
      <w:pPr>
        <w:spacing w:line="360" w:lineRule="auto"/>
        <w:ind w:left="720" w:hanging="720"/>
        <w:jc w:val="both"/>
        <w:rPr>
          <w:rFonts w:ascii="Arial" w:hAnsi="Arial"/>
          <w:noProof w:val="0"/>
          <w:rtl/>
        </w:rPr>
      </w:pPr>
      <w:r w:rsidRPr="002D0A10">
        <w:rPr>
          <w:rFonts w:ascii="Arial" w:hAnsi="Arial" w:hint="cs"/>
          <w:noProof w:val="0"/>
          <w:rtl/>
        </w:rPr>
        <w:t>2.</w:t>
      </w:r>
      <w:r w:rsidRPr="002D0A10">
        <w:rPr>
          <w:rFonts w:ascii="Arial" w:hAnsi="Arial" w:hint="cs"/>
          <w:noProof w:val="0"/>
          <w:rtl/>
        </w:rPr>
        <w:tab/>
      </w:r>
      <w:r>
        <w:rPr>
          <w:rFonts w:ascii="Arial" w:hAnsi="Arial" w:hint="cs"/>
          <w:noProof w:val="0"/>
          <w:rtl/>
        </w:rPr>
        <w:t>המבקשת היא</w:t>
      </w:r>
      <w:r w:rsidR="007C78E4">
        <w:rPr>
          <w:rFonts w:ascii="Arial" w:hAnsi="Arial" w:hint="cs"/>
          <w:noProof w:val="0"/>
          <w:rtl/>
        </w:rPr>
        <w:t xml:space="preserve"> אחותו של מר ל'</w:t>
      </w:r>
      <w:r>
        <w:rPr>
          <w:rFonts w:ascii="Arial" w:hAnsi="Arial" w:hint="cs"/>
          <w:noProof w:val="0"/>
          <w:rtl/>
        </w:rPr>
        <w:t xml:space="preserve"> (להלן: </w:t>
      </w:r>
      <w:r w:rsidRPr="0074073F">
        <w:rPr>
          <w:rFonts w:ascii="Arial" w:hAnsi="Arial" w:hint="cs"/>
          <w:b/>
          <w:bCs/>
          <w:noProof w:val="0"/>
          <w:rtl/>
        </w:rPr>
        <w:t>ל</w:t>
      </w:r>
      <w:r w:rsidR="007C78E4">
        <w:rPr>
          <w:rFonts w:ascii="Arial" w:hAnsi="Arial" w:hint="cs"/>
          <w:b/>
          <w:bCs/>
          <w:noProof w:val="0"/>
          <w:rtl/>
        </w:rPr>
        <w:t>'</w:t>
      </w:r>
      <w:r w:rsidRPr="0074073F">
        <w:rPr>
          <w:rFonts w:ascii="Arial" w:hAnsi="Arial" w:hint="cs"/>
          <w:b/>
          <w:bCs/>
          <w:noProof w:val="0"/>
          <w:rtl/>
        </w:rPr>
        <w:t xml:space="preserve"> </w:t>
      </w:r>
      <w:r w:rsidR="009D5C34">
        <w:rPr>
          <w:rFonts w:ascii="Arial" w:hAnsi="Arial" w:hint="cs"/>
          <w:noProof w:val="0"/>
          <w:rtl/>
        </w:rPr>
        <w:t>או</w:t>
      </w:r>
      <w:r>
        <w:rPr>
          <w:rFonts w:ascii="Arial" w:hAnsi="Arial" w:hint="cs"/>
          <w:noProof w:val="0"/>
          <w:rtl/>
        </w:rPr>
        <w:t xml:space="preserve"> </w:t>
      </w:r>
      <w:r w:rsidRPr="0074073F">
        <w:rPr>
          <w:rFonts w:ascii="Arial" w:hAnsi="Arial" w:hint="cs"/>
          <w:b/>
          <w:bCs/>
          <w:noProof w:val="0"/>
          <w:rtl/>
        </w:rPr>
        <w:t>צד ג'</w:t>
      </w:r>
      <w:r>
        <w:rPr>
          <w:rFonts w:ascii="Arial" w:hAnsi="Arial" w:hint="cs"/>
          <w:noProof w:val="0"/>
          <w:rtl/>
        </w:rPr>
        <w:t>). המשיבה היא גרושתו של ל</w:t>
      </w:r>
      <w:r w:rsidR="007C78E4">
        <w:rPr>
          <w:rFonts w:ascii="Arial" w:hAnsi="Arial" w:hint="cs"/>
          <w:noProof w:val="0"/>
          <w:rtl/>
        </w:rPr>
        <w:t>'</w:t>
      </w:r>
      <w:r>
        <w:rPr>
          <w:rFonts w:ascii="Arial" w:hAnsi="Arial" w:hint="cs"/>
          <w:noProof w:val="0"/>
          <w:rtl/>
        </w:rPr>
        <w:t xml:space="preserve"> ולהם שלושה ילדים משותפים. ל</w:t>
      </w:r>
      <w:r w:rsidR="007C78E4">
        <w:rPr>
          <w:rFonts w:ascii="Arial" w:hAnsi="Arial" w:hint="cs"/>
          <w:noProof w:val="0"/>
          <w:rtl/>
        </w:rPr>
        <w:t>'</w:t>
      </w:r>
      <w:r>
        <w:rPr>
          <w:rFonts w:ascii="Arial" w:hAnsi="Arial" w:hint="cs"/>
          <w:noProof w:val="0"/>
          <w:rtl/>
        </w:rPr>
        <w:t xml:space="preserve"> חב למשיבה </w:t>
      </w:r>
      <w:r w:rsidR="00F51436">
        <w:rPr>
          <w:rFonts w:ascii="Arial" w:hAnsi="Arial" w:hint="cs"/>
          <w:noProof w:val="0"/>
          <w:rtl/>
        </w:rPr>
        <w:t xml:space="preserve">תשלומי </w:t>
      </w:r>
      <w:r>
        <w:rPr>
          <w:rFonts w:ascii="Arial" w:hAnsi="Arial" w:hint="cs"/>
          <w:noProof w:val="0"/>
          <w:rtl/>
        </w:rPr>
        <w:t>מזונות בגינו פתחה המשיבה תיק הוצל"פ כנגד ל</w:t>
      </w:r>
      <w:r w:rsidR="007C78E4">
        <w:rPr>
          <w:rFonts w:ascii="Arial" w:hAnsi="Arial" w:hint="cs"/>
          <w:noProof w:val="0"/>
          <w:rtl/>
        </w:rPr>
        <w:t>'</w:t>
      </w:r>
      <w:r>
        <w:rPr>
          <w:rFonts w:ascii="Arial" w:hAnsi="Arial" w:hint="cs"/>
          <w:noProof w:val="0"/>
          <w:rtl/>
        </w:rPr>
        <w:t xml:space="preserve">. חוב המזונות עומד על סך של למעלה מ-400,000 ₪.     </w:t>
      </w:r>
    </w:p>
    <w:p w:rsidR="002D0A10" w:rsidRDefault="002D0A10" w:rsidP="002D0A10">
      <w:pPr>
        <w:spacing w:line="360" w:lineRule="auto"/>
        <w:jc w:val="both"/>
        <w:rPr>
          <w:rFonts w:ascii="Arial" w:hAnsi="Arial"/>
          <w:noProof w:val="0"/>
          <w:rtl/>
        </w:rPr>
      </w:pPr>
    </w:p>
    <w:p w:rsidR="002D0A10" w:rsidRDefault="002D0A10" w:rsidP="00F51436">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5935D0">
        <w:rPr>
          <w:rFonts w:ascii="Arial" w:hAnsi="Arial" w:hint="cs"/>
          <w:noProof w:val="0"/>
          <w:rtl/>
        </w:rPr>
        <w:t xml:space="preserve">ביום 19.1.15 שולם </w:t>
      </w:r>
      <w:r w:rsidR="00655F6C">
        <w:rPr>
          <w:rFonts w:ascii="Arial" w:hAnsi="Arial" w:hint="cs"/>
          <w:noProof w:val="0"/>
          <w:rtl/>
        </w:rPr>
        <w:t xml:space="preserve">לידי המבקשת </w:t>
      </w:r>
      <w:r w:rsidR="005935D0">
        <w:rPr>
          <w:rFonts w:ascii="Arial" w:hAnsi="Arial" w:hint="cs"/>
          <w:noProof w:val="0"/>
          <w:rtl/>
        </w:rPr>
        <w:t>סכום של 262,084 ₪ באמצעות כונסי הנכסים</w:t>
      </w:r>
      <w:r w:rsidR="00BE0CED">
        <w:rPr>
          <w:rFonts w:ascii="Arial" w:hAnsi="Arial" w:hint="cs"/>
          <w:noProof w:val="0"/>
          <w:rtl/>
        </w:rPr>
        <w:t>,</w:t>
      </w:r>
      <w:r w:rsidR="005935D0">
        <w:rPr>
          <w:rFonts w:ascii="Arial" w:hAnsi="Arial" w:hint="cs"/>
          <w:noProof w:val="0"/>
          <w:rtl/>
        </w:rPr>
        <w:t xml:space="preserve"> על חשבון חוב דמי השימוש הראויים </w:t>
      </w:r>
      <w:r w:rsidR="00BE0CED">
        <w:rPr>
          <w:rFonts w:ascii="Arial" w:hAnsi="Arial" w:hint="cs"/>
          <w:noProof w:val="0"/>
          <w:rtl/>
        </w:rPr>
        <w:t xml:space="preserve">הנ"ל </w:t>
      </w:r>
      <w:r w:rsidR="005935D0">
        <w:rPr>
          <w:rFonts w:ascii="Arial" w:hAnsi="Arial" w:hint="cs"/>
          <w:noProof w:val="0"/>
          <w:rtl/>
        </w:rPr>
        <w:t>ש</w:t>
      </w:r>
      <w:r w:rsidR="00BE0CED">
        <w:rPr>
          <w:rFonts w:ascii="Arial" w:hAnsi="Arial" w:hint="cs"/>
          <w:noProof w:val="0"/>
          <w:rtl/>
        </w:rPr>
        <w:t>על המשיבה לשלם למבקשת.</w:t>
      </w:r>
      <w:r w:rsidR="005935D0">
        <w:rPr>
          <w:rFonts w:ascii="Arial" w:hAnsi="Arial" w:hint="cs"/>
          <w:noProof w:val="0"/>
          <w:rtl/>
        </w:rPr>
        <w:t xml:space="preserve"> </w:t>
      </w:r>
    </w:p>
    <w:p w:rsidR="005935D0" w:rsidRDefault="005935D0" w:rsidP="005935D0">
      <w:pPr>
        <w:spacing w:line="360" w:lineRule="auto"/>
        <w:ind w:left="720" w:hanging="720"/>
        <w:jc w:val="both"/>
        <w:rPr>
          <w:rFonts w:ascii="Arial" w:hAnsi="Arial"/>
          <w:noProof w:val="0"/>
          <w:rtl/>
        </w:rPr>
      </w:pPr>
    </w:p>
    <w:p w:rsidR="00C24153" w:rsidRDefault="005935D0" w:rsidP="009278FC">
      <w:pPr>
        <w:spacing w:line="360" w:lineRule="auto"/>
        <w:ind w:left="720" w:hanging="720"/>
        <w:jc w:val="both"/>
        <w:rPr>
          <w:rFonts w:ascii="Arial" w:hAnsi="Arial"/>
          <w:b/>
          <w:bCs/>
          <w:noProof w:val="0"/>
          <w:rtl/>
        </w:rPr>
      </w:pPr>
      <w:r>
        <w:rPr>
          <w:rFonts w:ascii="Arial" w:hAnsi="Arial" w:hint="cs"/>
          <w:noProof w:val="0"/>
          <w:rtl/>
        </w:rPr>
        <w:t>4.</w:t>
      </w:r>
      <w:r>
        <w:rPr>
          <w:rFonts w:ascii="Arial" w:hAnsi="Arial" w:hint="cs"/>
          <w:noProof w:val="0"/>
          <w:rtl/>
        </w:rPr>
        <w:tab/>
        <w:t>בחודש ינואר 2018 הגישה המשיבה לתיק ההוצל"פ בקשות בטענת פרעתי</w:t>
      </w:r>
      <w:r w:rsidR="00214B2A">
        <w:rPr>
          <w:rFonts w:ascii="Arial" w:hAnsi="Arial" w:hint="cs"/>
          <w:noProof w:val="0"/>
          <w:rtl/>
        </w:rPr>
        <w:t xml:space="preserve"> לאחר שהמבקשת החלה בהליכי הוצל"פ לגביית יתרת החוב</w:t>
      </w:r>
      <w:r w:rsidR="00655F6C">
        <w:rPr>
          <w:rFonts w:ascii="Arial" w:hAnsi="Arial" w:hint="cs"/>
          <w:noProof w:val="0"/>
          <w:rtl/>
        </w:rPr>
        <w:t>. ב</w:t>
      </w:r>
      <w:r w:rsidR="008B73C9">
        <w:rPr>
          <w:rFonts w:ascii="Arial" w:hAnsi="Arial" w:hint="cs"/>
          <w:noProof w:val="0"/>
          <w:rtl/>
        </w:rPr>
        <w:t xml:space="preserve">יום 11.2.23 ניתנה החלטת כב' רשם ההוצל"פ בבקשות המשיבה (להלן: </w:t>
      </w:r>
      <w:r w:rsidR="008B73C9" w:rsidRPr="008B73C9">
        <w:rPr>
          <w:rFonts w:ascii="Arial" w:hAnsi="Arial" w:hint="cs"/>
          <w:b/>
          <w:bCs/>
          <w:noProof w:val="0"/>
          <w:rtl/>
        </w:rPr>
        <w:t>החלטת 11.2.23</w:t>
      </w:r>
      <w:r w:rsidR="00282AA1">
        <w:rPr>
          <w:rFonts w:ascii="Arial" w:hAnsi="Arial" w:hint="cs"/>
          <w:noProof w:val="0"/>
          <w:rtl/>
        </w:rPr>
        <w:t>)</w:t>
      </w:r>
      <w:r w:rsidR="008B73C9">
        <w:rPr>
          <w:rFonts w:ascii="Arial" w:hAnsi="Arial" w:hint="cs"/>
          <w:noProof w:val="0"/>
          <w:rtl/>
        </w:rPr>
        <w:t xml:space="preserve"> במסגרת</w:t>
      </w:r>
      <w:r w:rsidR="00282AA1">
        <w:rPr>
          <w:rFonts w:ascii="Arial" w:hAnsi="Arial" w:hint="cs"/>
          <w:noProof w:val="0"/>
          <w:rtl/>
        </w:rPr>
        <w:t>ה</w:t>
      </w:r>
      <w:r w:rsidR="008B73C9">
        <w:rPr>
          <w:rFonts w:ascii="Arial" w:hAnsi="Arial" w:hint="cs"/>
          <w:noProof w:val="0"/>
          <w:rtl/>
        </w:rPr>
        <w:t xml:space="preserve"> התייחס כב' הרשם לטענת </w:t>
      </w:r>
      <w:r w:rsidR="008B73C9">
        <w:rPr>
          <w:rFonts w:ascii="Arial" w:hAnsi="Arial" w:hint="cs"/>
          <w:noProof w:val="0"/>
          <w:rtl/>
        </w:rPr>
        <w:lastRenderedPageBreak/>
        <w:t>המשיבה בדבר שיהוי ב</w:t>
      </w:r>
      <w:r w:rsidR="00282AA1">
        <w:rPr>
          <w:rFonts w:ascii="Arial" w:hAnsi="Arial" w:hint="cs"/>
          <w:noProof w:val="0"/>
          <w:rtl/>
        </w:rPr>
        <w:t xml:space="preserve">פתיחת התיק וציין </w:t>
      </w:r>
      <w:r w:rsidR="00BE0CED">
        <w:rPr>
          <w:rFonts w:ascii="Arial" w:hAnsi="Arial" w:hint="cs"/>
          <w:noProof w:val="0"/>
          <w:rtl/>
        </w:rPr>
        <w:t>ש</w:t>
      </w:r>
      <w:r w:rsidR="00282AA1">
        <w:rPr>
          <w:rFonts w:ascii="Arial" w:hAnsi="Arial" w:hint="cs"/>
          <w:noProof w:val="0"/>
          <w:rtl/>
        </w:rPr>
        <w:t>לא נעלמה מע</w:t>
      </w:r>
      <w:r w:rsidR="008B73C9">
        <w:rPr>
          <w:rFonts w:ascii="Arial" w:hAnsi="Arial" w:hint="cs"/>
          <w:noProof w:val="0"/>
          <w:rtl/>
        </w:rPr>
        <w:t xml:space="preserve">יניו העובדה </w:t>
      </w:r>
      <w:r w:rsidR="00BE0CED">
        <w:rPr>
          <w:rFonts w:ascii="Arial" w:hAnsi="Arial" w:hint="cs"/>
          <w:noProof w:val="0"/>
          <w:rtl/>
        </w:rPr>
        <w:t>ש</w:t>
      </w:r>
      <w:r w:rsidR="008B73C9">
        <w:rPr>
          <w:rFonts w:ascii="Arial" w:hAnsi="Arial" w:hint="cs"/>
          <w:noProof w:val="0"/>
          <w:rtl/>
        </w:rPr>
        <w:t>חלפו מספר שנים מאז מתן הפסיקתות ועד פתיחת התיק</w:t>
      </w:r>
      <w:r w:rsidR="001949EC">
        <w:rPr>
          <w:rFonts w:ascii="Arial" w:hAnsi="Arial" w:hint="cs"/>
          <w:noProof w:val="0"/>
          <w:rtl/>
        </w:rPr>
        <w:t>,</w:t>
      </w:r>
      <w:r w:rsidR="008B73C9">
        <w:rPr>
          <w:rFonts w:ascii="Arial" w:hAnsi="Arial" w:hint="cs"/>
          <w:noProof w:val="0"/>
          <w:rtl/>
        </w:rPr>
        <w:t xml:space="preserve"> </w:t>
      </w:r>
      <w:r w:rsidR="001949EC">
        <w:rPr>
          <w:rFonts w:ascii="Arial" w:hAnsi="Arial" w:hint="cs"/>
          <w:noProof w:val="0"/>
          <w:rtl/>
        </w:rPr>
        <w:t>ולמרות ש</w:t>
      </w:r>
      <w:r w:rsidR="008B73C9">
        <w:rPr>
          <w:rFonts w:ascii="Arial" w:hAnsi="Arial" w:hint="cs"/>
          <w:noProof w:val="0"/>
          <w:rtl/>
        </w:rPr>
        <w:t>ה</w:t>
      </w:r>
      <w:r w:rsidR="009278FC">
        <w:rPr>
          <w:rFonts w:ascii="Arial" w:hAnsi="Arial" w:hint="cs"/>
          <w:noProof w:val="0"/>
          <w:rtl/>
        </w:rPr>
        <w:t>משיבה</w:t>
      </w:r>
      <w:r w:rsidR="008B73C9">
        <w:rPr>
          <w:rFonts w:ascii="Arial" w:hAnsi="Arial" w:hint="cs"/>
          <w:noProof w:val="0"/>
          <w:rtl/>
        </w:rPr>
        <w:t xml:space="preserve"> לא עמדה בנטל להוכ</w:t>
      </w:r>
      <w:r w:rsidR="001949EC">
        <w:rPr>
          <w:rFonts w:ascii="Arial" w:hAnsi="Arial" w:hint="cs"/>
          <w:noProof w:val="0"/>
          <w:rtl/>
        </w:rPr>
        <w:t>י</w:t>
      </w:r>
      <w:r w:rsidR="008B73C9">
        <w:rPr>
          <w:rFonts w:ascii="Arial" w:hAnsi="Arial" w:hint="cs"/>
          <w:noProof w:val="0"/>
          <w:rtl/>
        </w:rPr>
        <w:t xml:space="preserve">ח </w:t>
      </w:r>
      <w:r w:rsidR="00C24153">
        <w:rPr>
          <w:rFonts w:ascii="Arial" w:hAnsi="Arial" w:hint="cs"/>
          <w:noProof w:val="0"/>
          <w:rtl/>
        </w:rPr>
        <w:t xml:space="preserve">שיש </w:t>
      </w:r>
      <w:r w:rsidR="001949EC">
        <w:rPr>
          <w:rFonts w:ascii="Arial" w:hAnsi="Arial" w:hint="cs"/>
          <w:noProof w:val="0"/>
          <w:rtl/>
        </w:rPr>
        <w:t xml:space="preserve">בשיהוי </w:t>
      </w:r>
      <w:r w:rsidR="00C24153">
        <w:rPr>
          <w:rFonts w:ascii="Arial" w:hAnsi="Arial" w:hint="cs"/>
          <w:noProof w:val="0"/>
          <w:rtl/>
        </w:rPr>
        <w:t>כדי לבטל את ההליך "</w:t>
      </w:r>
      <w:r w:rsidR="00C24153">
        <w:rPr>
          <w:rFonts w:ascii="Arial" w:hAnsi="Arial" w:hint="cs"/>
          <w:b/>
          <w:bCs/>
          <w:noProof w:val="0"/>
          <w:rtl/>
        </w:rPr>
        <w:t>מבחינה עובדתית ההליך נפתח מספר שנים לאחר שנקבע החיוב הפסוק ויש לתת את הדעת על כך לעניין הריביות</w:t>
      </w:r>
      <w:r w:rsidR="00C24153" w:rsidRPr="00C24153">
        <w:rPr>
          <w:rFonts w:ascii="Arial" w:hAnsi="Arial" w:hint="cs"/>
          <w:noProof w:val="0"/>
          <w:rtl/>
        </w:rPr>
        <w:t>".</w:t>
      </w:r>
    </w:p>
    <w:p w:rsidR="00C24153" w:rsidRDefault="00C24153" w:rsidP="005935D0">
      <w:pPr>
        <w:spacing w:line="360" w:lineRule="auto"/>
        <w:ind w:left="720" w:hanging="720"/>
        <w:jc w:val="both"/>
        <w:rPr>
          <w:rFonts w:ascii="Arial" w:hAnsi="Arial"/>
          <w:b/>
          <w:bCs/>
          <w:noProof w:val="0"/>
          <w:rtl/>
        </w:rPr>
      </w:pPr>
    </w:p>
    <w:p w:rsidR="00C24153" w:rsidRDefault="00C24153" w:rsidP="00214B2A">
      <w:pPr>
        <w:spacing w:line="360" w:lineRule="auto"/>
        <w:ind w:left="720" w:hanging="720"/>
        <w:jc w:val="both"/>
        <w:rPr>
          <w:rFonts w:ascii="Arial" w:hAnsi="Arial"/>
          <w:b/>
          <w:bCs/>
          <w:noProof w:val="0"/>
          <w:rtl/>
        </w:rPr>
      </w:pPr>
      <w:r>
        <w:rPr>
          <w:rFonts w:ascii="Arial" w:hAnsi="Arial"/>
          <w:b/>
          <w:bCs/>
          <w:noProof w:val="0"/>
          <w:rtl/>
        </w:rPr>
        <w:tab/>
      </w:r>
      <w:r>
        <w:rPr>
          <w:rFonts w:ascii="Arial" w:hAnsi="Arial" w:hint="cs"/>
          <w:noProof w:val="0"/>
          <w:rtl/>
        </w:rPr>
        <w:t>במסגרת החלטת 11.2.23 התייחס כב' הרשם ל</w:t>
      </w:r>
      <w:r w:rsidR="009278FC">
        <w:rPr>
          <w:rFonts w:ascii="Arial" w:hAnsi="Arial" w:hint="cs"/>
          <w:noProof w:val="0"/>
          <w:rtl/>
        </w:rPr>
        <w:t xml:space="preserve">טענת המשיבה לפיה יש לראות את </w:t>
      </w:r>
      <w:r w:rsidRPr="009278FC">
        <w:rPr>
          <w:rFonts w:ascii="Arial" w:hAnsi="Arial" w:hint="cs"/>
          <w:noProof w:val="0"/>
          <w:rtl/>
        </w:rPr>
        <w:t>צד ג' כבעל דין.</w:t>
      </w:r>
      <w:r>
        <w:rPr>
          <w:rFonts w:ascii="Arial" w:hAnsi="Arial" w:hint="cs"/>
          <w:noProof w:val="0"/>
          <w:rtl/>
        </w:rPr>
        <w:t xml:space="preserve"> </w:t>
      </w:r>
      <w:r w:rsidR="009C64A0">
        <w:rPr>
          <w:rFonts w:ascii="Arial" w:hAnsi="Arial" w:hint="cs"/>
          <w:noProof w:val="0"/>
          <w:rtl/>
        </w:rPr>
        <w:t xml:space="preserve">נקבע </w:t>
      </w:r>
      <w:r w:rsidR="009278FC">
        <w:rPr>
          <w:rFonts w:ascii="Arial" w:hAnsi="Arial" w:hint="cs"/>
          <w:noProof w:val="0"/>
          <w:rtl/>
        </w:rPr>
        <w:t>ש</w:t>
      </w:r>
      <w:r w:rsidR="009C64A0">
        <w:rPr>
          <w:rFonts w:ascii="Arial" w:hAnsi="Arial" w:hint="cs"/>
          <w:noProof w:val="0"/>
          <w:rtl/>
        </w:rPr>
        <w:t>טענת ה</w:t>
      </w:r>
      <w:r w:rsidR="009278FC">
        <w:rPr>
          <w:rFonts w:ascii="Arial" w:hAnsi="Arial" w:hint="cs"/>
          <w:noProof w:val="0"/>
          <w:rtl/>
        </w:rPr>
        <w:t>משיבה</w:t>
      </w:r>
      <w:r w:rsidR="009C64A0">
        <w:rPr>
          <w:rFonts w:ascii="Arial" w:hAnsi="Arial" w:hint="cs"/>
          <w:noProof w:val="0"/>
          <w:rtl/>
        </w:rPr>
        <w:t xml:space="preserve"> לפיה צד ג' הוא הרוח החיה מאחורי ההליך אינה מופרכת. כמו כן</w:t>
      </w:r>
      <w:r w:rsidR="00214B2A">
        <w:rPr>
          <w:rFonts w:ascii="Arial" w:hAnsi="Arial" w:hint="cs"/>
          <w:noProof w:val="0"/>
          <w:rtl/>
        </w:rPr>
        <w:t xml:space="preserve"> נקבע של</w:t>
      </w:r>
      <w:r w:rsidR="009C64A0">
        <w:rPr>
          <w:rFonts w:ascii="Arial" w:hAnsi="Arial" w:hint="cs"/>
          <w:noProof w:val="0"/>
          <w:rtl/>
        </w:rPr>
        <w:t>א ניתן להתעלם מכך שבחקירתה ציינה הזוכה מספר פעמים כי אינה יודעת פרטים ויש לפנות לצד ג' ואף "</w:t>
      </w:r>
      <w:r w:rsidR="009C64A0" w:rsidRPr="009C64A0">
        <w:rPr>
          <w:rFonts w:ascii="Arial" w:hAnsi="Arial" w:hint="cs"/>
          <w:b/>
          <w:bCs/>
          <w:noProof w:val="0"/>
          <w:rtl/>
        </w:rPr>
        <w:t xml:space="preserve">צד ג' התייחס להליך המשפטי כנגד החייבת כבעל דין בעצמו לכל דבר ועניין בשעה שתלוי ועומד חוב מזונות העולה על 400,000 ₪ </w:t>
      </w:r>
      <w:r w:rsidR="009C64A0">
        <w:rPr>
          <w:rFonts w:ascii="Arial" w:hAnsi="Arial" w:hint="cs"/>
          <w:b/>
          <w:bCs/>
          <w:noProof w:val="0"/>
          <w:rtl/>
        </w:rPr>
        <w:t>שעליו לשלם לחייבת וצד ג' פ</w:t>
      </w:r>
      <w:r w:rsidR="009C64A0" w:rsidRPr="009C64A0">
        <w:rPr>
          <w:rFonts w:ascii="Arial" w:hAnsi="Arial" w:hint="cs"/>
          <w:b/>
          <w:bCs/>
          <w:noProof w:val="0"/>
          <w:rtl/>
        </w:rPr>
        <w:t>ועל באופן בזוי ומעורר חלחלה כאשר כבר בפעם השנייה בורח מהשוטרים שעצרו אותו להעמידו לפקודת מאסר</w:t>
      </w:r>
      <w:r w:rsidR="009C64A0">
        <w:rPr>
          <w:rFonts w:ascii="Arial" w:hAnsi="Arial" w:hint="cs"/>
          <w:noProof w:val="0"/>
          <w:rtl/>
        </w:rPr>
        <w:t xml:space="preserve">".    </w:t>
      </w:r>
      <w:r>
        <w:rPr>
          <w:rFonts w:ascii="Arial" w:hAnsi="Arial"/>
          <w:b/>
          <w:bCs/>
          <w:noProof w:val="0"/>
          <w:rtl/>
        </w:rPr>
        <w:tab/>
      </w:r>
    </w:p>
    <w:p w:rsidR="00C24153" w:rsidRDefault="009C64A0" w:rsidP="005935D0">
      <w:pPr>
        <w:spacing w:line="360" w:lineRule="auto"/>
        <w:ind w:left="720" w:hanging="720"/>
        <w:jc w:val="both"/>
        <w:rPr>
          <w:rFonts w:ascii="Arial" w:hAnsi="Arial"/>
          <w:noProof w:val="0"/>
          <w:rtl/>
        </w:rPr>
      </w:pPr>
      <w:r>
        <w:rPr>
          <w:rFonts w:ascii="Arial" w:hAnsi="Arial"/>
          <w:b/>
          <w:bCs/>
          <w:noProof w:val="0"/>
          <w:rtl/>
        </w:rPr>
        <w:tab/>
      </w:r>
    </w:p>
    <w:p w:rsidR="007D5B20" w:rsidRDefault="00D3239B" w:rsidP="007C78E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כב' הרשם סיכם את מחדלי הזוכה בתיק </w:t>
      </w:r>
      <w:r w:rsidR="009278FC">
        <w:rPr>
          <w:rFonts w:ascii="Arial" w:hAnsi="Arial" w:hint="cs"/>
          <w:noProof w:val="0"/>
          <w:rtl/>
        </w:rPr>
        <w:t xml:space="preserve">שהם </w:t>
      </w:r>
      <w:r>
        <w:rPr>
          <w:rFonts w:ascii="Arial" w:hAnsi="Arial" w:hint="cs"/>
          <w:noProof w:val="0"/>
          <w:rtl/>
        </w:rPr>
        <w:t>בין היתר, השימוש שעושה ל</w:t>
      </w:r>
      <w:r w:rsidR="007C78E4">
        <w:rPr>
          <w:rFonts w:ascii="Arial" w:hAnsi="Arial" w:hint="cs"/>
          <w:noProof w:val="0"/>
          <w:rtl/>
        </w:rPr>
        <w:t>'</w:t>
      </w:r>
      <w:r>
        <w:rPr>
          <w:rFonts w:ascii="Arial" w:hAnsi="Arial" w:hint="cs"/>
          <w:noProof w:val="0"/>
          <w:rtl/>
        </w:rPr>
        <w:t>, ח</w:t>
      </w:r>
      <w:r w:rsidR="00957325">
        <w:rPr>
          <w:rFonts w:ascii="Arial" w:hAnsi="Arial" w:hint="cs"/>
          <w:noProof w:val="0"/>
          <w:rtl/>
        </w:rPr>
        <w:t>ייב המזונות, בזוכה כתובעת צללים; העובדה שהתיק נפתח בשיהוי; התביעה הוגשה על סכום חלקי ועוד</w:t>
      </w:r>
      <w:r>
        <w:rPr>
          <w:rFonts w:ascii="Arial" w:hAnsi="Arial" w:hint="cs"/>
          <w:noProof w:val="0"/>
          <w:rtl/>
        </w:rPr>
        <w:t xml:space="preserve"> וקבע </w:t>
      </w:r>
      <w:r w:rsidR="00BE0CED">
        <w:rPr>
          <w:rFonts w:ascii="Arial" w:hAnsi="Arial" w:hint="cs"/>
          <w:noProof w:val="0"/>
          <w:rtl/>
        </w:rPr>
        <w:t>ש</w:t>
      </w:r>
      <w:r w:rsidR="007D5B20">
        <w:rPr>
          <w:rFonts w:ascii="Arial" w:hAnsi="Arial" w:hint="cs"/>
          <w:noProof w:val="0"/>
          <w:rtl/>
        </w:rPr>
        <w:t>מהטעמים שפורטו</w:t>
      </w:r>
      <w:r w:rsidR="00214B2A">
        <w:rPr>
          <w:rFonts w:ascii="Arial" w:hAnsi="Arial" w:hint="cs"/>
          <w:noProof w:val="0"/>
          <w:rtl/>
        </w:rPr>
        <w:t xml:space="preserve"> כי:</w:t>
      </w:r>
      <w:r>
        <w:rPr>
          <w:rFonts w:ascii="Arial" w:hAnsi="Arial" w:hint="cs"/>
          <w:noProof w:val="0"/>
          <w:rtl/>
        </w:rPr>
        <w:t xml:space="preserve"> "</w:t>
      </w:r>
      <w:r>
        <w:rPr>
          <w:rFonts w:ascii="Arial" w:hAnsi="Arial" w:hint="cs"/>
          <w:b/>
          <w:bCs/>
          <w:noProof w:val="0"/>
          <w:rtl/>
        </w:rPr>
        <w:t>מצאתי להידרש לגובה הריביות וההצמדות בתי</w:t>
      </w:r>
      <w:r w:rsidR="00957325">
        <w:rPr>
          <w:rFonts w:ascii="Arial" w:hAnsi="Arial" w:hint="cs"/>
          <w:b/>
          <w:bCs/>
          <w:noProof w:val="0"/>
          <w:rtl/>
        </w:rPr>
        <w:t>ק</w:t>
      </w:r>
      <w:r>
        <w:rPr>
          <w:rFonts w:ascii="Arial" w:hAnsi="Arial" w:hint="cs"/>
          <w:b/>
          <w:bCs/>
          <w:noProof w:val="0"/>
          <w:rtl/>
        </w:rPr>
        <w:t xml:space="preserve"> </w:t>
      </w:r>
      <w:r w:rsidR="007D5B20">
        <w:rPr>
          <w:rFonts w:ascii="Arial" w:hAnsi="Arial" w:hint="cs"/>
          <w:b/>
          <w:bCs/>
          <w:noProof w:val="0"/>
          <w:rtl/>
        </w:rPr>
        <w:t xml:space="preserve">בהתאם לסמכותי לפי סעיף 81א4 לחוק ההוצאה לפועל, התשכ"ז-1967... בהתאם </w:t>
      </w:r>
      <w:r w:rsidR="007D5B20" w:rsidRPr="009163B5">
        <w:rPr>
          <w:rFonts w:ascii="Arial" w:hAnsi="Arial" w:hint="cs"/>
          <w:b/>
          <w:bCs/>
          <w:noProof w:val="0"/>
          <w:rtl/>
        </w:rPr>
        <w:t>לסמכותי יש לבטל</w:t>
      </w:r>
      <w:r w:rsidR="007D5B20" w:rsidRPr="001949EC">
        <w:rPr>
          <w:rFonts w:ascii="Arial" w:hAnsi="Arial" w:hint="cs"/>
          <w:b/>
          <w:bCs/>
          <w:noProof w:val="0"/>
          <w:rtl/>
        </w:rPr>
        <w:t xml:space="preserve"> את הריביות וההצמדות שנצברו לחוב</w:t>
      </w:r>
      <w:r w:rsidR="007D5B20">
        <w:rPr>
          <w:rFonts w:ascii="Arial" w:hAnsi="Arial" w:hint="cs"/>
          <w:noProof w:val="0"/>
          <w:rtl/>
        </w:rPr>
        <w:t>"</w:t>
      </w:r>
      <w:r w:rsidR="007D5B20" w:rsidRPr="007D5B20">
        <w:rPr>
          <w:rFonts w:ascii="Arial" w:hAnsi="Arial" w:hint="cs"/>
          <w:noProof w:val="0"/>
          <w:rtl/>
        </w:rPr>
        <w:t>.</w:t>
      </w:r>
    </w:p>
    <w:p w:rsidR="007D5B20" w:rsidRDefault="007D5B20" w:rsidP="007D5B20">
      <w:pPr>
        <w:spacing w:line="360" w:lineRule="auto"/>
        <w:ind w:left="720" w:hanging="720"/>
        <w:jc w:val="both"/>
        <w:rPr>
          <w:rFonts w:ascii="Arial" w:hAnsi="Arial"/>
          <w:noProof w:val="0"/>
          <w:rtl/>
        </w:rPr>
      </w:pPr>
    </w:p>
    <w:p w:rsidR="007D5B20" w:rsidRDefault="007D5B20" w:rsidP="007D5B2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כב' הרשם העמיד את גובה החוב בתיק על סך של 27,309 ₪. אליהם יתווסף סך של 12,300 ₪ בהתאם להחלטה נוספת של ביהמ"ש. </w:t>
      </w:r>
    </w:p>
    <w:p w:rsidR="007D5B20" w:rsidRDefault="007D5B20" w:rsidP="007D5B20">
      <w:pPr>
        <w:spacing w:line="360" w:lineRule="auto"/>
        <w:ind w:left="720" w:hanging="720"/>
        <w:jc w:val="both"/>
        <w:rPr>
          <w:rFonts w:ascii="Arial" w:hAnsi="Arial"/>
          <w:noProof w:val="0"/>
          <w:rtl/>
        </w:rPr>
      </w:pPr>
    </w:p>
    <w:p w:rsidR="007D5B20" w:rsidRDefault="007D5B20" w:rsidP="00214B2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על החלטת 11.2.23 לא הוגש ערעור </w:t>
      </w:r>
      <w:r w:rsidR="00214B2A">
        <w:rPr>
          <w:rFonts w:ascii="Arial" w:hAnsi="Arial" w:hint="cs"/>
          <w:noProof w:val="0"/>
          <w:rtl/>
        </w:rPr>
        <w:t>על ידי המבקשת למרות ש</w:t>
      </w:r>
      <w:r>
        <w:rPr>
          <w:rFonts w:ascii="Arial" w:hAnsi="Arial" w:hint="cs"/>
          <w:noProof w:val="0"/>
          <w:rtl/>
        </w:rPr>
        <w:t xml:space="preserve">הוגשה בקשה להארכת מועד להגשת הערעור שהתקבלה. </w:t>
      </w:r>
    </w:p>
    <w:p w:rsidR="007D5B20" w:rsidRDefault="007D5B20" w:rsidP="007D5B20">
      <w:pPr>
        <w:spacing w:line="360" w:lineRule="auto"/>
        <w:ind w:left="720" w:hanging="720"/>
        <w:jc w:val="both"/>
        <w:rPr>
          <w:rFonts w:ascii="Arial" w:hAnsi="Arial"/>
          <w:noProof w:val="0"/>
          <w:rtl/>
        </w:rPr>
      </w:pPr>
    </w:p>
    <w:p w:rsidR="00730F4A" w:rsidRDefault="007D5B20" w:rsidP="007C78E4">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Pr>
          <w:rFonts w:ascii="Arial" w:hAnsi="Arial" w:hint="cs"/>
          <w:noProof w:val="0"/>
          <w:rtl/>
        </w:rPr>
        <w:t>בימים 17.5.23 ו-23.5.23 הגישה המ</w:t>
      </w:r>
      <w:r w:rsidR="002D0D65">
        <w:rPr>
          <w:rFonts w:ascii="Arial" w:hAnsi="Arial" w:hint="cs"/>
          <w:noProof w:val="0"/>
          <w:rtl/>
        </w:rPr>
        <w:t>שיבה לתיק ההוצל"פ בקש</w:t>
      </w:r>
      <w:r w:rsidR="00914698">
        <w:rPr>
          <w:rFonts w:ascii="Arial" w:hAnsi="Arial" w:hint="cs"/>
          <w:noProof w:val="0"/>
          <w:rtl/>
        </w:rPr>
        <w:t>ות</w:t>
      </w:r>
      <w:r w:rsidR="002D0D65">
        <w:rPr>
          <w:rFonts w:ascii="Arial" w:hAnsi="Arial" w:hint="cs"/>
          <w:noProof w:val="0"/>
          <w:rtl/>
        </w:rPr>
        <w:t xml:space="preserve"> בטענת פרעתי במסגרתן </w:t>
      </w:r>
      <w:r w:rsidR="00C41DD7">
        <w:rPr>
          <w:rFonts w:ascii="Arial" w:hAnsi="Arial" w:hint="cs"/>
          <w:noProof w:val="0"/>
          <w:rtl/>
        </w:rPr>
        <w:t>עתרה ל</w:t>
      </w:r>
      <w:r w:rsidR="000A1FF1">
        <w:rPr>
          <w:rFonts w:ascii="Arial" w:hAnsi="Arial" w:hint="cs"/>
          <w:noProof w:val="0"/>
          <w:rtl/>
        </w:rPr>
        <w:t xml:space="preserve">הפחתת החיוב </w:t>
      </w:r>
      <w:r w:rsidR="0013520C">
        <w:rPr>
          <w:rFonts w:ascii="Arial" w:hAnsi="Arial" w:hint="cs"/>
          <w:noProof w:val="0"/>
          <w:rtl/>
        </w:rPr>
        <w:t>ל</w:t>
      </w:r>
      <w:r w:rsidR="00D67805">
        <w:rPr>
          <w:rFonts w:ascii="Arial" w:hAnsi="Arial" w:hint="cs"/>
          <w:noProof w:val="0"/>
          <w:rtl/>
        </w:rPr>
        <w:t xml:space="preserve">-50% מגובה החוב בהתאם לפס"ד שניתן בביהמ"ש המחוזי בעמ"ש 25125-04-13 מיום 2.11.14 (להלן: </w:t>
      </w:r>
      <w:r w:rsidR="00D67805" w:rsidRPr="00D67805">
        <w:rPr>
          <w:rFonts w:ascii="Arial" w:hAnsi="Arial" w:hint="cs"/>
          <w:b/>
          <w:bCs/>
          <w:noProof w:val="0"/>
          <w:rtl/>
        </w:rPr>
        <w:t>פס"ד בעמ"ש</w:t>
      </w:r>
      <w:r w:rsidR="00D67805">
        <w:rPr>
          <w:rFonts w:ascii="Arial" w:hAnsi="Arial" w:hint="cs"/>
          <w:noProof w:val="0"/>
          <w:rtl/>
        </w:rPr>
        <w:t xml:space="preserve">) שקבע </w:t>
      </w:r>
      <w:r w:rsidR="00E52442">
        <w:rPr>
          <w:rFonts w:ascii="Arial" w:hAnsi="Arial" w:hint="cs"/>
          <w:noProof w:val="0"/>
          <w:rtl/>
        </w:rPr>
        <w:t>ש</w:t>
      </w:r>
      <w:r w:rsidR="00D67805">
        <w:rPr>
          <w:rFonts w:ascii="Arial" w:hAnsi="Arial" w:hint="cs"/>
          <w:noProof w:val="0"/>
          <w:rtl/>
        </w:rPr>
        <w:t>על ל</w:t>
      </w:r>
      <w:r w:rsidR="007C78E4">
        <w:rPr>
          <w:rFonts w:ascii="Arial" w:hAnsi="Arial" w:hint="cs"/>
          <w:noProof w:val="0"/>
          <w:rtl/>
        </w:rPr>
        <w:t>'</w:t>
      </w:r>
      <w:r w:rsidR="00D67805">
        <w:rPr>
          <w:rFonts w:ascii="Arial" w:hAnsi="Arial" w:hint="cs"/>
          <w:noProof w:val="0"/>
          <w:rtl/>
        </w:rPr>
        <w:t xml:space="preserve"> להשתתף בתשלום מדור הילדים בשיעור של 50% משכ"ד ששילמה ותשלם המשיבה. כמו כן ביקשה המשיב</w:t>
      </w:r>
      <w:r w:rsidR="00991253">
        <w:rPr>
          <w:rFonts w:ascii="Arial" w:hAnsi="Arial" w:hint="cs"/>
          <w:noProof w:val="0"/>
          <w:rtl/>
        </w:rPr>
        <w:t xml:space="preserve">ה פריסת תשלומים ללא ריבית </w:t>
      </w:r>
      <w:r w:rsidR="00D67805">
        <w:rPr>
          <w:rFonts w:ascii="Arial" w:hAnsi="Arial" w:hint="cs"/>
          <w:noProof w:val="0"/>
          <w:rtl/>
        </w:rPr>
        <w:t>מיום 12.2.23</w:t>
      </w:r>
      <w:r w:rsidR="00745E26">
        <w:rPr>
          <w:rFonts w:ascii="Arial" w:hAnsi="Arial" w:hint="cs"/>
          <w:noProof w:val="0"/>
          <w:rtl/>
        </w:rPr>
        <w:t>,</w:t>
      </w:r>
      <w:r w:rsidR="00D67805">
        <w:rPr>
          <w:rFonts w:ascii="Arial" w:hAnsi="Arial" w:hint="cs"/>
          <w:noProof w:val="0"/>
          <w:rtl/>
        </w:rPr>
        <w:t xml:space="preserve"> לא</w:t>
      </w:r>
      <w:r w:rsidR="00745E26">
        <w:rPr>
          <w:rFonts w:ascii="Arial" w:hAnsi="Arial" w:hint="cs"/>
          <w:noProof w:val="0"/>
          <w:rtl/>
        </w:rPr>
        <w:t>ו</w:t>
      </w:r>
      <w:r w:rsidR="00D67805">
        <w:rPr>
          <w:rFonts w:ascii="Arial" w:hAnsi="Arial" w:hint="cs"/>
          <w:noProof w:val="0"/>
          <w:rtl/>
        </w:rPr>
        <w:t xml:space="preserve">ר החלטת 11.2.23 בה התרשם הרשם שצד ג' הוא העומד מאחורי התיק בהוצל"פ </w:t>
      </w:r>
      <w:r w:rsidR="00730F4A">
        <w:rPr>
          <w:rFonts w:ascii="Arial" w:hAnsi="Arial" w:hint="cs"/>
          <w:noProof w:val="0"/>
          <w:rtl/>
        </w:rPr>
        <w:t xml:space="preserve">והוא מתגורר בדירה </w:t>
      </w:r>
      <w:r w:rsidR="00745E26">
        <w:rPr>
          <w:rFonts w:ascii="Arial" w:hAnsi="Arial" w:hint="cs"/>
          <w:noProof w:val="0"/>
          <w:rtl/>
        </w:rPr>
        <w:t>בגינה</w:t>
      </w:r>
      <w:r w:rsidR="00730F4A">
        <w:rPr>
          <w:rFonts w:ascii="Arial" w:hAnsi="Arial" w:hint="cs"/>
          <w:noProof w:val="0"/>
          <w:rtl/>
        </w:rPr>
        <w:t xml:space="preserve"> חוי</w:t>
      </w:r>
      <w:r w:rsidR="00AC4711">
        <w:rPr>
          <w:rFonts w:ascii="Arial" w:hAnsi="Arial" w:hint="cs"/>
          <w:noProof w:val="0"/>
          <w:rtl/>
        </w:rPr>
        <w:t>בה המשיבה</w:t>
      </w:r>
      <w:r w:rsidR="00745E26">
        <w:rPr>
          <w:rFonts w:ascii="Arial" w:hAnsi="Arial" w:hint="cs"/>
          <w:noProof w:val="0"/>
          <w:rtl/>
        </w:rPr>
        <w:t xml:space="preserve"> בדמי שימוש, בחינם</w:t>
      </w:r>
      <w:r w:rsidR="00AC4711">
        <w:rPr>
          <w:rFonts w:ascii="Arial" w:hAnsi="Arial" w:hint="cs"/>
          <w:noProof w:val="0"/>
          <w:rtl/>
        </w:rPr>
        <w:t xml:space="preserve">. </w:t>
      </w:r>
      <w:r w:rsidR="00730F4A">
        <w:rPr>
          <w:rFonts w:ascii="Arial" w:hAnsi="Arial" w:hint="cs"/>
          <w:noProof w:val="0"/>
          <w:rtl/>
        </w:rPr>
        <w:t xml:space="preserve"> </w:t>
      </w:r>
    </w:p>
    <w:p w:rsidR="00730F4A" w:rsidRDefault="00730F4A" w:rsidP="00D67805">
      <w:pPr>
        <w:spacing w:line="360" w:lineRule="auto"/>
        <w:ind w:left="720" w:hanging="720"/>
        <w:jc w:val="both"/>
        <w:rPr>
          <w:rFonts w:ascii="Arial" w:hAnsi="Arial"/>
          <w:noProof w:val="0"/>
          <w:rtl/>
        </w:rPr>
      </w:pPr>
    </w:p>
    <w:p w:rsidR="00FA1BC5" w:rsidRDefault="00730F4A" w:rsidP="00A61A80">
      <w:pPr>
        <w:spacing w:line="360" w:lineRule="auto"/>
        <w:ind w:left="720" w:hanging="720"/>
        <w:jc w:val="both"/>
        <w:rPr>
          <w:rFonts w:ascii="Arial" w:hAnsi="Arial"/>
          <w:noProof w:val="0"/>
          <w:rtl/>
        </w:rPr>
      </w:pPr>
      <w:r>
        <w:rPr>
          <w:rFonts w:ascii="Arial" w:hAnsi="Arial" w:hint="cs"/>
          <w:noProof w:val="0"/>
          <w:rtl/>
        </w:rPr>
        <w:t>6.</w:t>
      </w:r>
      <w:r>
        <w:rPr>
          <w:rFonts w:ascii="Arial" w:hAnsi="Arial"/>
          <w:noProof w:val="0"/>
          <w:rtl/>
        </w:rPr>
        <w:tab/>
      </w:r>
      <w:r>
        <w:rPr>
          <w:rFonts w:ascii="Arial" w:hAnsi="Arial" w:hint="cs"/>
          <w:noProof w:val="0"/>
          <w:rtl/>
        </w:rPr>
        <w:t>ביום 28.7.23 ניתנ</w:t>
      </w:r>
      <w:r w:rsidR="00914698">
        <w:rPr>
          <w:rFonts w:ascii="Arial" w:hAnsi="Arial" w:hint="cs"/>
          <w:noProof w:val="0"/>
          <w:rtl/>
        </w:rPr>
        <w:t>ה החלטת כב' רשם ההוצל"פ בבקשות ה</w:t>
      </w:r>
      <w:r>
        <w:rPr>
          <w:rFonts w:ascii="Arial" w:hAnsi="Arial" w:hint="cs"/>
          <w:noProof w:val="0"/>
          <w:rtl/>
        </w:rPr>
        <w:t>פרעתי</w:t>
      </w:r>
      <w:r w:rsidR="00991253">
        <w:rPr>
          <w:rFonts w:ascii="Arial" w:hAnsi="Arial" w:hint="cs"/>
          <w:noProof w:val="0"/>
          <w:rtl/>
        </w:rPr>
        <w:t xml:space="preserve"> (להלן: </w:t>
      </w:r>
      <w:r w:rsidR="00991253">
        <w:rPr>
          <w:rFonts w:ascii="Arial" w:hAnsi="Arial" w:hint="cs"/>
          <w:b/>
          <w:bCs/>
          <w:noProof w:val="0"/>
          <w:rtl/>
        </w:rPr>
        <w:t>ההחלטה מיום 28.7.23</w:t>
      </w:r>
      <w:r w:rsidR="00991253">
        <w:rPr>
          <w:rFonts w:ascii="Arial" w:hAnsi="Arial" w:hint="cs"/>
          <w:noProof w:val="0"/>
          <w:rtl/>
        </w:rPr>
        <w:t>)</w:t>
      </w:r>
      <w:r w:rsidR="008D3461">
        <w:rPr>
          <w:rFonts w:ascii="Arial" w:hAnsi="Arial" w:hint="cs"/>
          <w:noProof w:val="0"/>
          <w:rtl/>
        </w:rPr>
        <w:t xml:space="preserve"> במסגרתה נקבע</w:t>
      </w:r>
      <w:r w:rsidR="00A61A80">
        <w:rPr>
          <w:rFonts w:ascii="Arial" w:hAnsi="Arial" w:hint="cs"/>
          <w:noProof w:val="0"/>
          <w:rtl/>
        </w:rPr>
        <w:t>ו הוראות אלו</w:t>
      </w:r>
      <w:r w:rsidR="008D3461">
        <w:rPr>
          <w:rFonts w:ascii="Arial" w:hAnsi="Arial" w:hint="cs"/>
          <w:noProof w:val="0"/>
          <w:rtl/>
        </w:rPr>
        <w:t xml:space="preserve">: </w:t>
      </w:r>
    </w:p>
    <w:p w:rsidR="00FA1BC5" w:rsidRDefault="00FA1BC5" w:rsidP="00D67805">
      <w:pPr>
        <w:spacing w:line="360" w:lineRule="auto"/>
        <w:ind w:left="720" w:hanging="720"/>
        <w:jc w:val="both"/>
        <w:rPr>
          <w:rFonts w:ascii="Arial" w:hAnsi="Arial"/>
          <w:noProof w:val="0"/>
          <w:rtl/>
        </w:rPr>
      </w:pPr>
    </w:p>
    <w:p w:rsidR="00820FF4" w:rsidRPr="00125348" w:rsidRDefault="00991253" w:rsidP="009163B5">
      <w:pPr>
        <w:pStyle w:val="ad"/>
        <w:numPr>
          <w:ilvl w:val="0"/>
          <w:numId w:val="1"/>
        </w:numPr>
        <w:spacing w:line="360" w:lineRule="auto"/>
        <w:jc w:val="both"/>
        <w:rPr>
          <w:rFonts w:ascii="Arial" w:hAnsi="Arial"/>
          <w:noProof w:val="0"/>
          <w:rtl/>
        </w:rPr>
      </w:pPr>
      <w:r w:rsidRPr="00125348">
        <w:rPr>
          <w:rFonts w:ascii="Arial" w:hAnsi="Arial" w:hint="cs"/>
          <w:b/>
          <w:bCs/>
          <w:noProof w:val="0"/>
          <w:u w:val="single"/>
          <w:rtl/>
        </w:rPr>
        <w:t>בנוגע להפחתת מחצית מהחוב</w:t>
      </w:r>
      <w:r w:rsidR="00A61A80" w:rsidRPr="00125348">
        <w:rPr>
          <w:rFonts w:ascii="Arial" w:hAnsi="Arial" w:hint="cs"/>
          <w:noProof w:val="0"/>
          <w:rtl/>
        </w:rPr>
        <w:t xml:space="preserve"> - </w:t>
      </w:r>
      <w:r w:rsidRPr="00125348">
        <w:rPr>
          <w:rFonts w:ascii="Arial" w:hAnsi="Arial" w:hint="cs"/>
          <w:noProof w:val="0"/>
          <w:rtl/>
        </w:rPr>
        <w:t xml:space="preserve">נקבע </w:t>
      </w:r>
      <w:r w:rsidR="00A61A80" w:rsidRPr="00125348">
        <w:rPr>
          <w:rFonts w:ascii="Arial" w:hAnsi="Arial" w:hint="cs"/>
          <w:noProof w:val="0"/>
          <w:rtl/>
        </w:rPr>
        <w:t>ש</w:t>
      </w:r>
      <w:r w:rsidRPr="00125348">
        <w:rPr>
          <w:rFonts w:ascii="Arial" w:hAnsi="Arial" w:hint="cs"/>
          <w:noProof w:val="0"/>
          <w:rtl/>
        </w:rPr>
        <w:t>התיק נפתח לביצוע פסיקת</w:t>
      </w:r>
      <w:r w:rsidR="009163B5">
        <w:rPr>
          <w:rFonts w:ascii="Arial" w:hAnsi="Arial" w:hint="cs"/>
          <w:noProof w:val="0"/>
          <w:rtl/>
        </w:rPr>
        <w:t>ה</w:t>
      </w:r>
      <w:r w:rsidRPr="00125348">
        <w:rPr>
          <w:rFonts w:ascii="Arial" w:hAnsi="Arial" w:hint="cs"/>
          <w:noProof w:val="0"/>
          <w:rtl/>
        </w:rPr>
        <w:t xml:space="preserve"> כנגד החייבת ולא כנגד צד ג'. הח</w:t>
      </w:r>
      <w:r w:rsidR="00FA1BC5" w:rsidRPr="00125348">
        <w:rPr>
          <w:rFonts w:ascii="Arial" w:hAnsi="Arial" w:hint="cs"/>
          <w:noProof w:val="0"/>
          <w:rtl/>
        </w:rPr>
        <w:t xml:space="preserve">ייבת הפנתה לפס"ד בעמ"ש אולם שם דובר על חיוב בתיק מזונות </w:t>
      </w:r>
      <w:r w:rsidR="00914698" w:rsidRPr="00125348">
        <w:rPr>
          <w:rFonts w:ascii="Arial" w:hAnsi="Arial" w:hint="cs"/>
          <w:noProof w:val="0"/>
          <w:rtl/>
        </w:rPr>
        <w:t xml:space="preserve">בין </w:t>
      </w:r>
      <w:r w:rsidR="00FA1BC5" w:rsidRPr="00125348">
        <w:rPr>
          <w:rFonts w:ascii="Arial" w:hAnsi="Arial" w:hint="cs"/>
          <w:noProof w:val="0"/>
          <w:rtl/>
        </w:rPr>
        <w:t>צד ג' לבין החייבת ולא בין צד ג' לזוכה. בענייננו, המישורים השונים של החיובים שנקבעו בחיוב המדור לעומת החיוב הכספי בפסיקת</w:t>
      </w:r>
      <w:r w:rsidR="009163B5">
        <w:rPr>
          <w:rFonts w:ascii="Arial" w:hAnsi="Arial" w:hint="cs"/>
          <w:noProof w:val="0"/>
          <w:rtl/>
        </w:rPr>
        <w:t>ה</w:t>
      </w:r>
      <w:r w:rsidR="00FA1BC5" w:rsidRPr="00125348">
        <w:rPr>
          <w:rFonts w:ascii="Arial" w:hAnsi="Arial" w:hint="cs"/>
          <w:noProof w:val="0"/>
          <w:rtl/>
        </w:rPr>
        <w:t xml:space="preserve"> והעובדה </w:t>
      </w:r>
      <w:r w:rsidR="00A61A80" w:rsidRPr="00125348">
        <w:rPr>
          <w:rFonts w:ascii="Arial" w:hAnsi="Arial" w:hint="cs"/>
          <w:noProof w:val="0"/>
          <w:rtl/>
        </w:rPr>
        <w:t>שמ</w:t>
      </w:r>
      <w:r w:rsidR="00FA1BC5" w:rsidRPr="00125348">
        <w:rPr>
          <w:rFonts w:ascii="Arial" w:hAnsi="Arial" w:hint="cs"/>
          <w:noProof w:val="0"/>
          <w:rtl/>
        </w:rPr>
        <w:t xml:space="preserve">דובר בישויות משפטיות שונות בהינתן שביהמ"ש קבע </w:t>
      </w:r>
      <w:r w:rsidR="00A61A80" w:rsidRPr="00125348">
        <w:rPr>
          <w:rFonts w:ascii="Arial" w:hAnsi="Arial" w:hint="cs"/>
          <w:noProof w:val="0"/>
          <w:rtl/>
        </w:rPr>
        <w:t>ש</w:t>
      </w:r>
      <w:r w:rsidR="00FA1BC5" w:rsidRPr="00125348">
        <w:rPr>
          <w:rFonts w:ascii="Arial" w:hAnsi="Arial" w:hint="cs"/>
          <w:noProof w:val="0"/>
          <w:rtl/>
        </w:rPr>
        <w:t xml:space="preserve">הדירה שייכת לזוכה ולא לצד ג' </w:t>
      </w:r>
      <w:r w:rsidR="00FA1BC5" w:rsidRPr="00125348">
        <w:rPr>
          <w:rFonts w:ascii="Arial" w:hAnsi="Arial"/>
          <w:noProof w:val="0"/>
          <w:rtl/>
        </w:rPr>
        <w:t>–</w:t>
      </w:r>
      <w:r w:rsidR="00FA1BC5" w:rsidRPr="00125348">
        <w:rPr>
          <w:rFonts w:ascii="Arial" w:hAnsi="Arial" w:hint="cs"/>
          <w:noProof w:val="0"/>
          <w:rtl/>
        </w:rPr>
        <w:t xml:space="preserve"> אינם מאפשרים לחייבת קיזוז. על אף האמור </w:t>
      </w:r>
      <w:r w:rsidR="00FA1BC5" w:rsidRPr="00125348">
        <w:rPr>
          <w:rFonts w:ascii="Arial" w:hAnsi="Arial"/>
          <w:noProof w:val="0"/>
          <w:rtl/>
        </w:rPr>
        <w:t>–</w:t>
      </w:r>
      <w:r w:rsidR="00FA1BC5" w:rsidRPr="00125348">
        <w:rPr>
          <w:rFonts w:ascii="Arial" w:hAnsi="Arial" w:hint="cs"/>
          <w:noProof w:val="0"/>
          <w:rtl/>
        </w:rPr>
        <w:t xml:space="preserve"> כבר נקבע </w:t>
      </w:r>
      <w:r w:rsidR="00A61A80" w:rsidRPr="00125348">
        <w:rPr>
          <w:rFonts w:ascii="Arial" w:hAnsi="Arial" w:hint="cs"/>
          <w:noProof w:val="0"/>
          <w:rtl/>
        </w:rPr>
        <w:t>ש</w:t>
      </w:r>
      <w:r w:rsidR="00FA1BC5" w:rsidRPr="00125348">
        <w:rPr>
          <w:rFonts w:ascii="Arial" w:hAnsi="Arial" w:hint="cs"/>
          <w:noProof w:val="0"/>
          <w:rtl/>
        </w:rPr>
        <w:t>פעולות צד ג' ופעולות הזוכה נעשו בצוותא חדא</w:t>
      </w:r>
      <w:r w:rsidR="00A61A80" w:rsidRPr="00125348">
        <w:rPr>
          <w:rFonts w:ascii="Arial" w:hAnsi="Arial" w:hint="cs"/>
          <w:noProof w:val="0"/>
          <w:rtl/>
        </w:rPr>
        <w:t>.</w:t>
      </w:r>
      <w:r w:rsidR="00FA1BC5" w:rsidRPr="00125348">
        <w:rPr>
          <w:rFonts w:ascii="Arial" w:hAnsi="Arial" w:hint="cs"/>
          <w:noProof w:val="0"/>
          <w:rtl/>
        </w:rPr>
        <w:t xml:space="preserve"> </w:t>
      </w:r>
      <w:r w:rsidR="00A61A80" w:rsidRPr="00125348">
        <w:rPr>
          <w:rFonts w:ascii="Arial" w:hAnsi="Arial" w:hint="cs"/>
          <w:noProof w:val="0"/>
          <w:rtl/>
        </w:rPr>
        <w:t xml:space="preserve">לכן, לא ניתן </w:t>
      </w:r>
      <w:r w:rsidR="00FA1BC5" w:rsidRPr="00125348">
        <w:rPr>
          <w:rFonts w:ascii="Arial" w:hAnsi="Arial" w:hint="cs"/>
          <w:noProof w:val="0"/>
          <w:rtl/>
        </w:rPr>
        <w:t>לאפשר קיזוז ללא הסכמת הצדדים "</w:t>
      </w:r>
      <w:r w:rsidR="00FA1BC5" w:rsidRPr="00125348">
        <w:rPr>
          <w:rFonts w:ascii="Arial" w:hAnsi="Arial" w:hint="cs"/>
          <w:b/>
          <w:bCs/>
          <w:noProof w:val="0"/>
          <w:rtl/>
        </w:rPr>
        <w:t xml:space="preserve">אולם כן מצאתי לתלות את גובה פריסת החוב אותו ביקשה החייבת לפרוס לאחר שגם </w:t>
      </w:r>
      <w:r w:rsidR="00FA1BC5" w:rsidRPr="00125348">
        <w:rPr>
          <w:rFonts w:ascii="Arial" w:hAnsi="Arial" w:hint="cs"/>
          <w:b/>
          <w:bCs/>
          <w:noProof w:val="0"/>
          <w:rtl/>
        </w:rPr>
        <w:lastRenderedPageBreak/>
        <w:t>צד ג' יחל לשלם את חיוביו לחייבת ובכלל זה דמי המדור שנדרשו בשל חיוב דמי השימוש לזוכה</w:t>
      </w:r>
      <w:r w:rsidR="00FA1BC5" w:rsidRPr="00125348">
        <w:rPr>
          <w:rFonts w:ascii="Arial" w:hAnsi="Arial" w:hint="cs"/>
          <w:noProof w:val="0"/>
          <w:rtl/>
        </w:rPr>
        <w:t>".</w:t>
      </w:r>
      <w:r w:rsidR="00820FF4" w:rsidRPr="00125348">
        <w:rPr>
          <w:rFonts w:ascii="Arial" w:hAnsi="Arial" w:hint="cs"/>
          <w:noProof w:val="0"/>
          <w:rtl/>
        </w:rPr>
        <w:t xml:space="preserve"> עוד נקבע כי: "</w:t>
      </w:r>
      <w:r w:rsidR="00914698" w:rsidRPr="00125348">
        <w:rPr>
          <w:rFonts w:ascii="Arial" w:hAnsi="Arial" w:hint="cs"/>
          <w:b/>
          <w:bCs/>
          <w:noProof w:val="0"/>
          <w:rtl/>
        </w:rPr>
        <w:t>לא מצאתי להורות על הפחתת מ</w:t>
      </w:r>
      <w:r w:rsidR="00820FF4" w:rsidRPr="00125348">
        <w:rPr>
          <w:rFonts w:ascii="Arial" w:hAnsi="Arial" w:hint="cs"/>
          <w:b/>
          <w:bCs/>
          <w:noProof w:val="0"/>
          <w:rtl/>
        </w:rPr>
        <w:t>ח</w:t>
      </w:r>
      <w:r w:rsidR="00914698" w:rsidRPr="00125348">
        <w:rPr>
          <w:rFonts w:ascii="Arial" w:hAnsi="Arial" w:hint="cs"/>
          <w:b/>
          <w:bCs/>
          <w:noProof w:val="0"/>
          <w:rtl/>
        </w:rPr>
        <w:t>צ</w:t>
      </w:r>
      <w:r w:rsidR="00820FF4" w:rsidRPr="00125348">
        <w:rPr>
          <w:rFonts w:ascii="Arial" w:hAnsi="Arial" w:hint="cs"/>
          <w:b/>
          <w:bCs/>
          <w:noProof w:val="0"/>
          <w:rtl/>
        </w:rPr>
        <w:t>ית מהחיוב אלא גבייה במלואה לטובת הזוכה והמשך גביית כספי המדור מאת צד ג' לטובת החייבת באמצעות יצירת הזיקה הגבייתית האמורה בין התיקים</w:t>
      </w:r>
      <w:r w:rsidR="00820FF4" w:rsidRPr="00125348">
        <w:rPr>
          <w:rFonts w:ascii="Arial" w:hAnsi="Arial" w:hint="cs"/>
          <w:noProof w:val="0"/>
          <w:rtl/>
        </w:rPr>
        <w:t>".</w:t>
      </w:r>
    </w:p>
    <w:p w:rsidR="00820FF4" w:rsidRDefault="00820FF4" w:rsidP="00FA1BC5">
      <w:pPr>
        <w:spacing w:line="360" w:lineRule="auto"/>
        <w:ind w:left="720"/>
        <w:jc w:val="both"/>
        <w:rPr>
          <w:rFonts w:ascii="Arial" w:hAnsi="Arial"/>
          <w:b/>
          <w:bCs/>
          <w:noProof w:val="0"/>
          <w:rtl/>
        </w:rPr>
      </w:pPr>
    </w:p>
    <w:p w:rsidR="00C929A5" w:rsidRPr="00125348" w:rsidRDefault="00820FF4" w:rsidP="009163B5">
      <w:pPr>
        <w:pStyle w:val="ad"/>
        <w:numPr>
          <w:ilvl w:val="0"/>
          <w:numId w:val="1"/>
        </w:numPr>
        <w:spacing w:line="360" w:lineRule="auto"/>
        <w:jc w:val="both"/>
        <w:rPr>
          <w:rFonts w:ascii="Arial" w:hAnsi="Arial"/>
          <w:noProof w:val="0"/>
          <w:rtl/>
        </w:rPr>
      </w:pPr>
      <w:r w:rsidRPr="00125348">
        <w:rPr>
          <w:rFonts w:ascii="Arial" w:hAnsi="Arial" w:hint="cs"/>
          <w:b/>
          <w:bCs/>
          <w:noProof w:val="0"/>
          <w:u w:val="single"/>
          <w:rtl/>
        </w:rPr>
        <w:t>בנוגע לפריסת החוב</w:t>
      </w:r>
      <w:r w:rsidRPr="00125348">
        <w:rPr>
          <w:rFonts w:ascii="Arial" w:hAnsi="Arial" w:hint="cs"/>
          <w:noProof w:val="0"/>
          <w:rtl/>
        </w:rPr>
        <w:t xml:space="preserve"> </w:t>
      </w:r>
      <w:r w:rsidR="00125348">
        <w:rPr>
          <w:rFonts w:ascii="Arial" w:hAnsi="Arial" w:hint="cs"/>
          <w:noProof w:val="0"/>
          <w:rtl/>
        </w:rPr>
        <w:t xml:space="preserve"> - </w:t>
      </w:r>
      <w:r w:rsidRPr="00125348">
        <w:rPr>
          <w:rFonts w:ascii="Arial" w:hAnsi="Arial" w:hint="cs"/>
          <w:noProof w:val="0"/>
          <w:rtl/>
        </w:rPr>
        <w:t>נ</w:t>
      </w:r>
      <w:r w:rsidR="00C929A5" w:rsidRPr="00125348">
        <w:rPr>
          <w:rFonts w:ascii="Arial" w:hAnsi="Arial" w:hint="cs"/>
          <w:noProof w:val="0"/>
          <w:rtl/>
        </w:rPr>
        <w:t>קבע כי: "</w:t>
      </w:r>
      <w:r w:rsidR="00C929A5" w:rsidRPr="00125348">
        <w:rPr>
          <w:rFonts w:ascii="Arial" w:hAnsi="Arial" w:hint="cs"/>
          <w:b/>
          <w:bCs/>
          <w:noProof w:val="0"/>
          <w:rtl/>
        </w:rPr>
        <w:t>מצאתי כי יש</w:t>
      </w:r>
      <w:r w:rsidR="00055A8C" w:rsidRPr="00125348">
        <w:rPr>
          <w:rFonts w:ascii="Arial" w:hAnsi="Arial" w:hint="cs"/>
          <w:b/>
          <w:bCs/>
          <w:noProof w:val="0"/>
          <w:rtl/>
        </w:rPr>
        <w:t xml:space="preserve"> לקחת בחשבון בנסיבות התיק דנן את</w:t>
      </w:r>
      <w:r w:rsidR="00C929A5" w:rsidRPr="00125348">
        <w:rPr>
          <w:rFonts w:ascii="Arial" w:hAnsi="Arial" w:hint="cs"/>
          <w:b/>
          <w:bCs/>
          <w:noProof w:val="0"/>
          <w:rtl/>
        </w:rPr>
        <w:t xml:space="preserve"> התשלומים המבוצעים על ידי צד ג' לידי החייבת, כחלק ממארג החיוב שהושתתו על החיובים בתיק דנן עבור דמי המדור. לפיכך, אני </w:t>
      </w:r>
      <w:r w:rsidR="00055A8C" w:rsidRPr="009163B5">
        <w:rPr>
          <w:rFonts w:ascii="Arial" w:hAnsi="Arial" w:hint="cs"/>
          <w:b/>
          <w:bCs/>
          <w:noProof w:val="0"/>
          <w:rtl/>
        </w:rPr>
        <w:t>מורה כי באופן זמני יעמוד צ</w:t>
      </w:r>
      <w:r w:rsidR="00C929A5" w:rsidRPr="009163B5">
        <w:rPr>
          <w:rFonts w:ascii="Arial" w:hAnsi="Arial" w:hint="cs"/>
          <w:b/>
          <w:bCs/>
          <w:noProof w:val="0"/>
          <w:rtl/>
        </w:rPr>
        <w:t>ו התשלומים על סך של 150 ₪ החל מיום 15.8.23 ובכל 15 לחודש עד החלטה אחרת</w:t>
      </w:r>
      <w:r w:rsidR="00C929A5" w:rsidRPr="009163B5">
        <w:rPr>
          <w:rFonts w:ascii="Arial" w:hAnsi="Arial" w:hint="cs"/>
          <w:noProof w:val="0"/>
          <w:rtl/>
        </w:rPr>
        <w:t xml:space="preserve">". נקבע </w:t>
      </w:r>
      <w:r w:rsidR="009163B5">
        <w:rPr>
          <w:rFonts w:ascii="Arial" w:hAnsi="Arial" w:hint="cs"/>
          <w:noProof w:val="0"/>
          <w:rtl/>
        </w:rPr>
        <w:t>ש</w:t>
      </w:r>
      <w:r w:rsidR="00C929A5" w:rsidRPr="009163B5">
        <w:rPr>
          <w:rFonts w:ascii="Arial" w:hAnsi="Arial" w:hint="cs"/>
          <w:noProof w:val="0"/>
          <w:rtl/>
        </w:rPr>
        <w:t>לאחר שהחייבת תתחיל לקבל מצד ג' את התשלומים בתיק המזונות הכוללים</w:t>
      </w:r>
      <w:r w:rsidR="00C929A5" w:rsidRPr="00125348">
        <w:rPr>
          <w:rFonts w:ascii="Arial" w:hAnsi="Arial" w:hint="cs"/>
          <w:noProof w:val="0"/>
          <w:rtl/>
        </w:rPr>
        <w:t xml:space="preserve"> גם את החיוב במדור</w:t>
      </w:r>
      <w:r w:rsidR="00A61A80" w:rsidRPr="00125348">
        <w:rPr>
          <w:rFonts w:ascii="Arial" w:hAnsi="Arial" w:hint="cs"/>
          <w:noProof w:val="0"/>
          <w:rtl/>
        </w:rPr>
        <w:t>,</w:t>
      </w:r>
      <w:r w:rsidR="00C929A5" w:rsidRPr="00125348">
        <w:rPr>
          <w:rFonts w:ascii="Arial" w:hAnsi="Arial" w:hint="cs"/>
          <w:noProof w:val="0"/>
          <w:rtl/>
        </w:rPr>
        <w:t xml:space="preserve"> היא תודיע ללשכת ההוצל"פ ואז יהא עליה למלא שאלון ביחס ליכולתה הכלכלית לצורך פריסת התשלומים. </w:t>
      </w:r>
    </w:p>
    <w:p w:rsidR="00C929A5" w:rsidRDefault="00C929A5" w:rsidP="00FA1BC5">
      <w:pPr>
        <w:spacing w:line="360" w:lineRule="auto"/>
        <w:ind w:left="720"/>
        <w:jc w:val="both"/>
        <w:rPr>
          <w:rFonts w:ascii="Arial" w:hAnsi="Arial"/>
          <w:b/>
          <w:bCs/>
          <w:noProof w:val="0"/>
          <w:rtl/>
        </w:rPr>
      </w:pPr>
    </w:p>
    <w:p w:rsidR="00E77E22" w:rsidRDefault="00C929A5" w:rsidP="0060364E">
      <w:pPr>
        <w:pStyle w:val="ad"/>
        <w:numPr>
          <w:ilvl w:val="0"/>
          <w:numId w:val="1"/>
        </w:numPr>
        <w:spacing w:line="360" w:lineRule="auto"/>
        <w:jc w:val="both"/>
        <w:rPr>
          <w:rFonts w:ascii="Arial" w:hAnsi="Arial"/>
          <w:b/>
          <w:bCs/>
          <w:noProof w:val="0"/>
          <w:u w:val="single"/>
          <w:rtl/>
        </w:rPr>
      </w:pPr>
      <w:r w:rsidRPr="00C929A5">
        <w:rPr>
          <w:rFonts w:ascii="Arial" w:hAnsi="Arial" w:hint="cs"/>
          <w:b/>
          <w:bCs/>
          <w:noProof w:val="0"/>
          <w:u w:val="single"/>
          <w:rtl/>
        </w:rPr>
        <w:t>ביחס לתשלום הריביות</w:t>
      </w:r>
      <w:r>
        <w:rPr>
          <w:rFonts w:ascii="Arial" w:hAnsi="Arial" w:hint="cs"/>
          <w:noProof w:val="0"/>
          <w:rtl/>
        </w:rPr>
        <w:t xml:space="preserve"> </w:t>
      </w:r>
      <w:r w:rsidR="00125348">
        <w:rPr>
          <w:rFonts w:ascii="Arial" w:hAnsi="Arial" w:hint="cs"/>
          <w:noProof w:val="0"/>
          <w:rtl/>
        </w:rPr>
        <w:t xml:space="preserve"> - </w:t>
      </w:r>
      <w:r>
        <w:rPr>
          <w:rFonts w:ascii="Arial" w:hAnsi="Arial" w:hint="cs"/>
          <w:noProof w:val="0"/>
          <w:rtl/>
        </w:rPr>
        <w:t>הורה כב' רשם ההוצל"פ "</w:t>
      </w:r>
      <w:r>
        <w:rPr>
          <w:rFonts w:ascii="Arial" w:hAnsi="Arial" w:hint="cs"/>
          <w:b/>
          <w:bCs/>
          <w:noProof w:val="0"/>
          <w:rtl/>
        </w:rPr>
        <w:t>על ביטול הריבית המשפטית וריבית הפיגורים מיום 11.2.23 ואילך. בשלב זה יעמוד בתיק הצמדה בלבד ללא גביית ריביות עתיד</w:t>
      </w:r>
      <w:r w:rsidR="00577E65">
        <w:rPr>
          <w:rFonts w:ascii="Arial" w:hAnsi="Arial" w:hint="cs"/>
          <w:b/>
          <w:bCs/>
          <w:noProof w:val="0"/>
          <w:rtl/>
        </w:rPr>
        <w:t>ית</w:t>
      </w:r>
      <w:r w:rsidR="00577E65" w:rsidRPr="00577E65">
        <w:rPr>
          <w:rFonts w:ascii="Arial" w:hAnsi="Arial" w:hint="cs"/>
          <w:noProof w:val="0"/>
          <w:rtl/>
        </w:rPr>
        <w:t xml:space="preserve">". </w:t>
      </w:r>
      <w:r w:rsidRPr="00C929A5">
        <w:rPr>
          <w:rFonts w:ascii="Arial" w:hAnsi="Arial" w:hint="cs"/>
          <w:b/>
          <w:bCs/>
          <w:noProof w:val="0"/>
          <w:u w:val="single"/>
          <w:rtl/>
        </w:rPr>
        <w:t xml:space="preserve"> </w:t>
      </w:r>
    </w:p>
    <w:p w:rsidR="00C135C6" w:rsidRDefault="00E77E22" w:rsidP="00125348">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ה</w:t>
      </w:r>
      <w:r w:rsidR="009263D4">
        <w:rPr>
          <w:rFonts w:ascii="Arial" w:hAnsi="Arial" w:hint="cs"/>
          <w:noProof w:val="0"/>
          <w:rtl/>
        </w:rPr>
        <w:t xml:space="preserve">מבקשת לא השלימה עם ההחלטה מיום 28.7.23 והגישה ערעור לביהמ"ש לענייני משפחה. </w:t>
      </w:r>
      <w:r w:rsidR="00C135C6">
        <w:rPr>
          <w:rFonts w:ascii="Arial" w:hAnsi="Arial" w:hint="cs"/>
          <w:noProof w:val="0"/>
          <w:rtl/>
        </w:rPr>
        <w:t>בערעורה הלינה המבקשת על כך שהרשם ביטל את הריבית על החוב</w:t>
      </w:r>
      <w:r w:rsidR="00125348">
        <w:rPr>
          <w:rFonts w:ascii="Arial" w:hAnsi="Arial" w:hint="cs"/>
          <w:noProof w:val="0"/>
          <w:rtl/>
        </w:rPr>
        <w:t xml:space="preserve">, על כך שהתאפשר למשיבה </w:t>
      </w:r>
      <w:r w:rsidR="00C135C6">
        <w:rPr>
          <w:rFonts w:ascii="Arial" w:hAnsi="Arial" w:hint="cs"/>
          <w:noProof w:val="0"/>
          <w:rtl/>
        </w:rPr>
        <w:t>פריסת התשלומים מבלי שנערכה חקירת יכולת של החייבת ועל כך שהרשם קישר בי</w:t>
      </w:r>
      <w:r w:rsidR="00125348">
        <w:rPr>
          <w:rFonts w:ascii="Arial" w:hAnsi="Arial" w:hint="cs"/>
          <w:noProof w:val="0"/>
          <w:rtl/>
        </w:rPr>
        <w:t xml:space="preserve">ן חיובי המשיבה כלפיה לבין חיובי </w:t>
      </w:r>
      <w:r w:rsidR="00C135C6">
        <w:rPr>
          <w:rFonts w:ascii="Arial" w:hAnsi="Arial" w:hint="cs"/>
          <w:noProof w:val="0"/>
          <w:rtl/>
        </w:rPr>
        <w:t>צד ג'</w:t>
      </w:r>
      <w:r w:rsidR="00125348">
        <w:rPr>
          <w:rFonts w:ascii="Arial" w:hAnsi="Arial" w:hint="cs"/>
          <w:noProof w:val="0"/>
          <w:rtl/>
        </w:rPr>
        <w:t xml:space="preserve"> למשיבה</w:t>
      </w:r>
      <w:r w:rsidR="00C135C6">
        <w:rPr>
          <w:rFonts w:ascii="Arial" w:hAnsi="Arial" w:hint="cs"/>
          <w:noProof w:val="0"/>
          <w:rtl/>
        </w:rPr>
        <w:t xml:space="preserve">. </w:t>
      </w:r>
    </w:p>
    <w:p w:rsidR="00C135C6" w:rsidRDefault="00C135C6" w:rsidP="00727A4D">
      <w:pPr>
        <w:spacing w:line="360" w:lineRule="auto"/>
        <w:ind w:left="720" w:hanging="720"/>
        <w:jc w:val="both"/>
        <w:rPr>
          <w:rFonts w:ascii="Arial" w:hAnsi="Arial"/>
          <w:noProof w:val="0"/>
          <w:rtl/>
        </w:rPr>
      </w:pPr>
    </w:p>
    <w:p w:rsidR="007D5B20" w:rsidRDefault="00C135C6" w:rsidP="008C386D">
      <w:pPr>
        <w:spacing w:line="360" w:lineRule="auto"/>
        <w:ind w:left="720" w:hanging="720"/>
        <w:jc w:val="both"/>
        <w:rPr>
          <w:rFonts w:ascii="Arial" w:hAnsi="Arial"/>
          <w:b/>
          <w:bCs/>
          <w:noProof w:val="0"/>
          <w:u w:val="single"/>
          <w:rtl/>
        </w:rPr>
      </w:pPr>
      <w:r>
        <w:rPr>
          <w:rFonts w:ascii="Arial" w:hAnsi="Arial" w:hint="cs"/>
          <w:noProof w:val="0"/>
          <w:rtl/>
        </w:rPr>
        <w:lastRenderedPageBreak/>
        <w:t>8.</w:t>
      </w:r>
      <w:r>
        <w:rPr>
          <w:rFonts w:ascii="Arial" w:hAnsi="Arial" w:hint="cs"/>
          <w:noProof w:val="0"/>
          <w:rtl/>
        </w:rPr>
        <w:tab/>
      </w:r>
      <w:r w:rsidR="00F93EA1">
        <w:rPr>
          <w:rFonts w:ascii="Arial" w:hAnsi="Arial" w:hint="cs"/>
          <w:noProof w:val="0"/>
          <w:rtl/>
        </w:rPr>
        <w:t xml:space="preserve">ביום 4.6.24 קיים </w:t>
      </w:r>
      <w:r w:rsidR="009263D4">
        <w:rPr>
          <w:rFonts w:ascii="Arial" w:hAnsi="Arial" w:hint="cs"/>
          <w:noProof w:val="0"/>
          <w:rtl/>
        </w:rPr>
        <w:t xml:space="preserve">ביהמ"ש קמא דיון </w:t>
      </w:r>
      <w:r w:rsidR="00125348">
        <w:rPr>
          <w:rFonts w:ascii="Arial" w:hAnsi="Arial" w:hint="cs"/>
          <w:noProof w:val="0"/>
          <w:rtl/>
        </w:rPr>
        <w:t>בערעור ו</w:t>
      </w:r>
      <w:r w:rsidR="009263D4">
        <w:rPr>
          <w:rFonts w:ascii="Arial" w:hAnsi="Arial" w:hint="cs"/>
          <w:noProof w:val="0"/>
          <w:rtl/>
        </w:rPr>
        <w:t xml:space="preserve">לאחריו </w:t>
      </w:r>
      <w:r w:rsidR="00F93EA1">
        <w:rPr>
          <w:rFonts w:ascii="Arial" w:hAnsi="Arial" w:hint="cs"/>
          <w:noProof w:val="0"/>
          <w:rtl/>
        </w:rPr>
        <w:t xml:space="preserve">ניתן פסק הדין </w:t>
      </w:r>
      <w:r w:rsidR="00082E4A">
        <w:rPr>
          <w:rFonts w:ascii="Arial" w:hAnsi="Arial" w:hint="cs"/>
          <w:noProof w:val="0"/>
          <w:rtl/>
        </w:rPr>
        <w:t xml:space="preserve">שדחה את טענות המבקשת </w:t>
      </w:r>
      <w:r w:rsidR="00F93EA1">
        <w:rPr>
          <w:rFonts w:ascii="Arial" w:hAnsi="Arial" w:hint="cs"/>
          <w:noProof w:val="0"/>
          <w:rtl/>
        </w:rPr>
        <w:t xml:space="preserve">(להלן: </w:t>
      </w:r>
      <w:r w:rsidR="00F93EA1" w:rsidRPr="00F93EA1">
        <w:rPr>
          <w:rFonts w:ascii="Arial" w:hAnsi="Arial" w:hint="cs"/>
          <w:b/>
          <w:bCs/>
          <w:noProof w:val="0"/>
          <w:rtl/>
        </w:rPr>
        <w:t>פסה"ד</w:t>
      </w:r>
      <w:r w:rsidR="00F93EA1">
        <w:rPr>
          <w:rFonts w:ascii="Arial" w:hAnsi="Arial" w:hint="cs"/>
          <w:noProof w:val="0"/>
          <w:rtl/>
        </w:rPr>
        <w:t>).</w:t>
      </w:r>
      <w:r>
        <w:rPr>
          <w:rFonts w:ascii="Arial" w:hAnsi="Arial" w:hint="cs"/>
          <w:noProof w:val="0"/>
          <w:rtl/>
        </w:rPr>
        <w:t xml:space="preserve"> המבקשת לא השלימה עם פסק הדין והגישה את בקשת רשות הערעור שלפניי (להלן: </w:t>
      </w:r>
      <w:r w:rsidRPr="00C135C6">
        <w:rPr>
          <w:rFonts w:ascii="Arial" w:hAnsi="Arial" w:hint="cs"/>
          <w:b/>
          <w:bCs/>
          <w:noProof w:val="0"/>
          <w:rtl/>
        </w:rPr>
        <w:t>הבקשה</w:t>
      </w:r>
      <w:r>
        <w:rPr>
          <w:rFonts w:ascii="Arial" w:hAnsi="Arial" w:hint="cs"/>
          <w:noProof w:val="0"/>
          <w:rtl/>
        </w:rPr>
        <w:t>). משהוגשה תשובת המשיבה</w:t>
      </w:r>
      <w:r w:rsidR="008C386D">
        <w:rPr>
          <w:rFonts w:ascii="Arial" w:hAnsi="Arial" w:hint="cs"/>
          <w:noProof w:val="0"/>
          <w:rtl/>
        </w:rPr>
        <w:t>,</w:t>
      </w:r>
      <w:r>
        <w:rPr>
          <w:rFonts w:ascii="Arial" w:hAnsi="Arial" w:hint="cs"/>
          <w:noProof w:val="0"/>
          <w:rtl/>
        </w:rPr>
        <w:t xml:space="preserve"> נית</w:t>
      </w:r>
      <w:r w:rsidR="008C386D">
        <w:rPr>
          <w:rFonts w:ascii="Arial" w:hAnsi="Arial" w:hint="cs"/>
          <w:noProof w:val="0"/>
          <w:rtl/>
        </w:rPr>
        <w:t>ן פסק הדין</w:t>
      </w:r>
      <w:r>
        <w:rPr>
          <w:rFonts w:ascii="Arial" w:hAnsi="Arial" w:hint="cs"/>
          <w:noProof w:val="0"/>
          <w:rtl/>
        </w:rPr>
        <w:t xml:space="preserve">.  </w:t>
      </w:r>
      <w:r w:rsidR="00727A4D">
        <w:rPr>
          <w:rFonts w:ascii="Arial" w:hAnsi="Arial" w:hint="cs"/>
          <w:noProof w:val="0"/>
          <w:rtl/>
        </w:rPr>
        <w:t xml:space="preserve">  </w:t>
      </w:r>
      <w:r w:rsidR="00F93EA1">
        <w:rPr>
          <w:rFonts w:ascii="Arial" w:hAnsi="Arial" w:hint="cs"/>
          <w:noProof w:val="0"/>
          <w:rtl/>
        </w:rPr>
        <w:t xml:space="preserve">  </w:t>
      </w:r>
      <w:r w:rsidR="009263D4">
        <w:rPr>
          <w:rFonts w:ascii="Arial" w:hAnsi="Arial" w:hint="cs"/>
          <w:noProof w:val="0"/>
          <w:rtl/>
        </w:rPr>
        <w:t xml:space="preserve"> </w:t>
      </w:r>
      <w:r w:rsidR="00820FF4" w:rsidRPr="00C929A5">
        <w:rPr>
          <w:rFonts w:ascii="Arial" w:hAnsi="Arial" w:hint="cs"/>
          <w:b/>
          <w:bCs/>
          <w:noProof w:val="0"/>
          <w:u w:val="single"/>
          <w:rtl/>
        </w:rPr>
        <w:t xml:space="preserve"> </w:t>
      </w:r>
      <w:r w:rsidR="00FA1BC5" w:rsidRPr="00C929A5">
        <w:rPr>
          <w:rFonts w:ascii="Arial" w:hAnsi="Arial" w:hint="cs"/>
          <w:b/>
          <w:bCs/>
          <w:noProof w:val="0"/>
          <w:u w:val="single"/>
          <w:rtl/>
        </w:rPr>
        <w:t xml:space="preserve"> </w:t>
      </w:r>
      <w:r w:rsidR="00FA1BC5" w:rsidRPr="00C929A5">
        <w:rPr>
          <w:rFonts w:ascii="Arial" w:hAnsi="Arial" w:hint="cs"/>
          <w:noProof w:val="0"/>
          <w:u w:val="single"/>
          <w:rtl/>
        </w:rPr>
        <w:t xml:space="preserve">  </w:t>
      </w:r>
      <w:r w:rsidR="00991253" w:rsidRPr="00C929A5">
        <w:rPr>
          <w:rFonts w:ascii="Arial" w:hAnsi="Arial" w:hint="cs"/>
          <w:noProof w:val="0"/>
          <w:u w:val="single"/>
          <w:rtl/>
        </w:rPr>
        <w:t xml:space="preserve"> </w:t>
      </w:r>
      <w:r w:rsidR="00730F4A" w:rsidRPr="00C929A5">
        <w:rPr>
          <w:rFonts w:ascii="Arial" w:hAnsi="Arial" w:hint="cs"/>
          <w:noProof w:val="0"/>
          <w:u w:val="single"/>
          <w:rtl/>
        </w:rPr>
        <w:t xml:space="preserve">  </w:t>
      </w:r>
      <w:r w:rsidR="00D67805" w:rsidRPr="00C929A5">
        <w:rPr>
          <w:rFonts w:ascii="Arial" w:hAnsi="Arial" w:hint="cs"/>
          <w:noProof w:val="0"/>
          <w:u w:val="single"/>
          <w:rtl/>
        </w:rPr>
        <w:t xml:space="preserve">    </w:t>
      </w:r>
      <w:r w:rsidR="000A1FF1" w:rsidRPr="00C929A5">
        <w:rPr>
          <w:rFonts w:ascii="Arial" w:hAnsi="Arial" w:hint="cs"/>
          <w:noProof w:val="0"/>
          <w:u w:val="single"/>
          <w:rtl/>
        </w:rPr>
        <w:t xml:space="preserve"> </w:t>
      </w:r>
      <w:r w:rsidR="002D0D65" w:rsidRPr="00C929A5">
        <w:rPr>
          <w:rFonts w:ascii="Arial" w:hAnsi="Arial" w:hint="cs"/>
          <w:noProof w:val="0"/>
          <w:u w:val="single"/>
          <w:rtl/>
        </w:rPr>
        <w:t xml:space="preserve"> </w:t>
      </w:r>
      <w:r w:rsidR="007D5B20" w:rsidRPr="00C929A5">
        <w:rPr>
          <w:rFonts w:ascii="Arial" w:hAnsi="Arial" w:hint="cs"/>
          <w:noProof w:val="0"/>
          <w:u w:val="single"/>
          <w:rtl/>
        </w:rPr>
        <w:t xml:space="preserve">  </w:t>
      </w:r>
    </w:p>
    <w:p w:rsidR="00C135C6" w:rsidRDefault="00C135C6" w:rsidP="00727A4D">
      <w:pPr>
        <w:spacing w:line="360" w:lineRule="auto"/>
        <w:ind w:left="720" w:hanging="720"/>
        <w:jc w:val="both"/>
        <w:rPr>
          <w:rFonts w:ascii="Arial" w:hAnsi="Arial"/>
          <w:b/>
          <w:bCs/>
          <w:noProof w:val="0"/>
          <w:u w:val="single"/>
          <w:rtl/>
        </w:rPr>
      </w:pPr>
    </w:p>
    <w:p w:rsidR="00C135C6" w:rsidRDefault="00C135C6" w:rsidP="00727A4D">
      <w:pPr>
        <w:spacing w:line="360" w:lineRule="auto"/>
        <w:ind w:left="720" w:hanging="720"/>
        <w:jc w:val="both"/>
        <w:rPr>
          <w:rFonts w:ascii="Arial" w:hAnsi="Arial"/>
          <w:b/>
          <w:bCs/>
          <w:noProof w:val="0"/>
          <w:rtl/>
        </w:rPr>
      </w:pPr>
      <w:r>
        <w:rPr>
          <w:rFonts w:ascii="Arial" w:hAnsi="Arial" w:hint="cs"/>
          <w:b/>
          <w:bCs/>
          <w:noProof w:val="0"/>
          <w:rtl/>
        </w:rPr>
        <w:t>ב.</w:t>
      </w:r>
      <w:r>
        <w:rPr>
          <w:rFonts w:ascii="Arial" w:hAnsi="Arial" w:hint="cs"/>
          <w:b/>
          <w:bCs/>
          <w:noProof w:val="0"/>
          <w:rtl/>
        </w:rPr>
        <w:tab/>
        <w:t>תמצית פסה"ד</w:t>
      </w:r>
    </w:p>
    <w:p w:rsidR="00C135C6" w:rsidRDefault="00C135C6" w:rsidP="00082E4A">
      <w:pPr>
        <w:spacing w:line="360" w:lineRule="auto"/>
        <w:jc w:val="both"/>
        <w:rPr>
          <w:rFonts w:ascii="Arial" w:hAnsi="Arial"/>
          <w:noProof w:val="0"/>
          <w:rtl/>
        </w:rPr>
      </w:pPr>
    </w:p>
    <w:p w:rsidR="00082E4A" w:rsidRDefault="00082E4A" w:rsidP="008C386D">
      <w:pPr>
        <w:spacing w:line="360" w:lineRule="auto"/>
        <w:ind w:left="720" w:hanging="720"/>
        <w:jc w:val="both"/>
        <w:rPr>
          <w:rFonts w:ascii="Arial" w:hAnsi="Arial"/>
          <w:noProof w:val="0"/>
          <w:rtl/>
        </w:rPr>
      </w:pPr>
      <w:r>
        <w:rPr>
          <w:rFonts w:ascii="Arial" w:hAnsi="Arial" w:hint="cs"/>
          <w:noProof w:val="0"/>
          <w:rtl/>
        </w:rPr>
        <w:t>1</w:t>
      </w:r>
      <w:r w:rsidR="00C135C6">
        <w:rPr>
          <w:rFonts w:ascii="Arial" w:hAnsi="Arial" w:hint="cs"/>
          <w:noProof w:val="0"/>
          <w:rtl/>
        </w:rPr>
        <w:t>.</w:t>
      </w:r>
      <w:r w:rsidR="00C135C6">
        <w:rPr>
          <w:rFonts w:ascii="Arial" w:hAnsi="Arial" w:hint="cs"/>
          <w:noProof w:val="0"/>
          <w:rtl/>
        </w:rPr>
        <w:tab/>
      </w:r>
      <w:r>
        <w:rPr>
          <w:rFonts w:ascii="Arial" w:hAnsi="Arial" w:hint="cs"/>
          <w:noProof w:val="0"/>
          <w:rtl/>
        </w:rPr>
        <w:t>ביחס לביטול הריבית</w:t>
      </w:r>
      <w:r w:rsidR="00A67754">
        <w:rPr>
          <w:rFonts w:ascii="Arial" w:hAnsi="Arial" w:hint="cs"/>
          <w:noProof w:val="0"/>
          <w:rtl/>
        </w:rPr>
        <w:t xml:space="preserve"> -</w:t>
      </w:r>
      <w:r>
        <w:rPr>
          <w:rFonts w:ascii="Arial" w:hAnsi="Arial" w:hint="cs"/>
          <w:noProof w:val="0"/>
          <w:rtl/>
        </w:rPr>
        <w:t xml:space="preserve"> נקבע</w:t>
      </w:r>
      <w:r w:rsidR="00C135C6">
        <w:rPr>
          <w:rFonts w:ascii="Arial" w:hAnsi="Arial" w:hint="cs"/>
          <w:noProof w:val="0"/>
          <w:rtl/>
        </w:rPr>
        <w:t xml:space="preserve"> </w:t>
      </w:r>
      <w:r w:rsidR="008E403A">
        <w:rPr>
          <w:rFonts w:ascii="Arial" w:hAnsi="Arial" w:hint="cs"/>
          <w:noProof w:val="0"/>
          <w:rtl/>
        </w:rPr>
        <w:t>ש</w:t>
      </w:r>
      <w:r>
        <w:rPr>
          <w:rFonts w:ascii="Arial" w:hAnsi="Arial" w:hint="cs"/>
          <w:noProof w:val="0"/>
          <w:rtl/>
        </w:rPr>
        <w:t xml:space="preserve">בהחלטה מיום 11.2.23 קבע כב' הרשם </w:t>
      </w:r>
      <w:r w:rsidR="008E403A">
        <w:rPr>
          <w:rFonts w:ascii="Arial" w:hAnsi="Arial" w:hint="cs"/>
          <w:noProof w:val="0"/>
          <w:rtl/>
        </w:rPr>
        <w:t>ש</w:t>
      </w:r>
      <w:r>
        <w:rPr>
          <w:rFonts w:ascii="Arial" w:hAnsi="Arial" w:hint="cs"/>
          <w:noProof w:val="0"/>
          <w:rtl/>
        </w:rPr>
        <w:t xml:space="preserve">התיק נפתח לביצוע שתי הפסיקתות. באותן פסיקתות לא </w:t>
      </w:r>
      <w:r w:rsidR="008E403A">
        <w:rPr>
          <w:rFonts w:ascii="Arial" w:hAnsi="Arial" w:hint="cs"/>
          <w:noProof w:val="0"/>
          <w:rtl/>
        </w:rPr>
        <w:t>צוין ח</w:t>
      </w:r>
      <w:r>
        <w:rPr>
          <w:rFonts w:ascii="Arial" w:hAnsi="Arial" w:hint="cs"/>
          <w:noProof w:val="0"/>
          <w:rtl/>
        </w:rPr>
        <w:t xml:space="preserve">יוב בריבית והצמדה ולפיכך רשאי היה הרשם לקבוע </w:t>
      </w:r>
      <w:r w:rsidR="008E403A">
        <w:rPr>
          <w:rFonts w:ascii="Arial" w:hAnsi="Arial" w:hint="cs"/>
          <w:noProof w:val="0"/>
          <w:rtl/>
        </w:rPr>
        <w:t>שה</w:t>
      </w:r>
      <w:r>
        <w:rPr>
          <w:rFonts w:ascii="Arial" w:hAnsi="Arial" w:hint="cs"/>
          <w:noProof w:val="0"/>
          <w:rtl/>
        </w:rPr>
        <w:t xml:space="preserve">חוב אינו נושא ריבית משפטית וריבית פיגורים </w:t>
      </w:r>
      <w:r w:rsidR="008C386D">
        <w:rPr>
          <w:rFonts w:ascii="Arial" w:hAnsi="Arial" w:hint="cs"/>
          <w:noProof w:val="0"/>
          <w:rtl/>
        </w:rPr>
        <w:t xml:space="preserve">החל </w:t>
      </w:r>
      <w:r>
        <w:rPr>
          <w:rFonts w:ascii="Arial" w:hAnsi="Arial" w:hint="cs"/>
          <w:noProof w:val="0"/>
          <w:rtl/>
        </w:rPr>
        <w:t xml:space="preserve">מיום 11.2.23 ואילך. </w:t>
      </w:r>
    </w:p>
    <w:p w:rsidR="00082E4A" w:rsidRDefault="00082E4A" w:rsidP="00727A4D">
      <w:pPr>
        <w:spacing w:line="360" w:lineRule="auto"/>
        <w:ind w:left="720" w:hanging="720"/>
        <w:jc w:val="both"/>
        <w:rPr>
          <w:rFonts w:ascii="Arial" w:hAnsi="Arial"/>
          <w:noProof w:val="0"/>
          <w:rtl/>
        </w:rPr>
      </w:pPr>
    </w:p>
    <w:p w:rsidR="00082E4A" w:rsidRDefault="00082E4A" w:rsidP="006B0C0E">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Pr>
          <w:rFonts w:ascii="Arial" w:hAnsi="Arial" w:hint="cs"/>
          <w:noProof w:val="0"/>
          <w:rtl/>
        </w:rPr>
        <w:t>ביחס לפריסת החוב לתשלומים</w:t>
      </w:r>
      <w:r w:rsidR="00A67754">
        <w:rPr>
          <w:rFonts w:ascii="Arial" w:hAnsi="Arial" w:hint="cs"/>
          <w:noProof w:val="0"/>
          <w:rtl/>
        </w:rPr>
        <w:t xml:space="preserve"> -</w:t>
      </w:r>
      <w:r>
        <w:rPr>
          <w:rFonts w:ascii="Arial" w:hAnsi="Arial" w:hint="cs"/>
          <w:noProof w:val="0"/>
          <w:rtl/>
        </w:rPr>
        <w:t xml:space="preserve"> נקבע </w:t>
      </w:r>
      <w:r w:rsidR="006B0C0E">
        <w:rPr>
          <w:rFonts w:ascii="Arial" w:hAnsi="Arial" w:hint="cs"/>
          <w:noProof w:val="0"/>
          <w:rtl/>
        </w:rPr>
        <w:t>ש</w:t>
      </w:r>
      <w:r>
        <w:rPr>
          <w:rFonts w:ascii="Arial" w:hAnsi="Arial" w:hint="cs"/>
          <w:noProof w:val="0"/>
          <w:rtl/>
        </w:rPr>
        <w:t xml:space="preserve">ההחלטה </w:t>
      </w:r>
      <w:r w:rsidR="006B0C0E">
        <w:rPr>
          <w:rFonts w:ascii="Arial" w:hAnsi="Arial" w:hint="cs"/>
          <w:noProof w:val="0"/>
          <w:rtl/>
        </w:rPr>
        <w:t xml:space="preserve">היא זמנית </w:t>
      </w:r>
      <w:r>
        <w:rPr>
          <w:rFonts w:ascii="Arial" w:hAnsi="Arial" w:hint="cs"/>
          <w:noProof w:val="0"/>
          <w:rtl/>
        </w:rPr>
        <w:t>ונ</w:t>
      </w:r>
      <w:r w:rsidR="006B0C0E">
        <w:rPr>
          <w:rFonts w:ascii="Arial" w:hAnsi="Arial" w:hint="cs"/>
          <w:noProof w:val="0"/>
          <w:rtl/>
        </w:rPr>
        <w:t xml:space="preserve">אמר </w:t>
      </w:r>
      <w:r>
        <w:rPr>
          <w:rFonts w:ascii="Arial" w:hAnsi="Arial" w:hint="cs"/>
          <w:noProof w:val="0"/>
          <w:rtl/>
        </w:rPr>
        <w:t>בה מ</w:t>
      </w:r>
      <w:r w:rsidR="00985CAA">
        <w:rPr>
          <w:rFonts w:ascii="Arial" w:hAnsi="Arial" w:hint="cs"/>
          <w:noProof w:val="0"/>
          <w:rtl/>
        </w:rPr>
        <w:t>פ</w:t>
      </w:r>
      <w:r>
        <w:rPr>
          <w:rFonts w:ascii="Arial" w:hAnsi="Arial" w:hint="cs"/>
          <w:noProof w:val="0"/>
          <w:rtl/>
        </w:rPr>
        <w:t>ורשות שכאשר צד ג' יחל לשלם את חובו למשיבה</w:t>
      </w:r>
      <w:r w:rsidR="006B0C0E">
        <w:rPr>
          <w:rFonts w:ascii="Arial" w:hAnsi="Arial" w:hint="cs"/>
          <w:noProof w:val="0"/>
          <w:rtl/>
        </w:rPr>
        <w:t>,</w:t>
      </w:r>
      <w:r>
        <w:rPr>
          <w:rFonts w:ascii="Arial" w:hAnsi="Arial" w:hint="cs"/>
          <w:noProof w:val="0"/>
          <w:rtl/>
        </w:rPr>
        <w:t xml:space="preserve"> תתבצע חקירת יכולת לצורך פריסת התשלומים. מדובר בהחלטה זמנית והיא ניתנה עקב הקשר </w:t>
      </w:r>
      <w:r w:rsidR="006B0C0E">
        <w:rPr>
          <w:rFonts w:ascii="Arial" w:hAnsi="Arial" w:hint="cs"/>
          <w:noProof w:val="0"/>
          <w:rtl/>
        </w:rPr>
        <w:t>ב</w:t>
      </w:r>
      <w:r>
        <w:rPr>
          <w:rFonts w:ascii="Arial" w:hAnsi="Arial" w:hint="cs"/>
          <w:noProof w:val="0"/>
          <w:rtl/>
        </w:rPr>
        <w:t xml:space="preserve">ין המבקשת לצד ג'. </w:t>
      </w:r>
    </w:p>
    <w:p w:rsidR="00082E4A" w:rsidRDefault="00082E4A" w:rsidP="00727A4D">
      <w:pPr>
        <w:spacing w:line="360" w:lineRule="auto"/>
        <w:ind w:left="720" w:hanging="720"/>
        <w:jc w:val="both"/>
        <w:rPr>
          <w:rFonts w:ascii="Arial" w:hAnsi="Arial"/>
          <w:noProof w:val="0"/>
          <w:rtl/>
        </w:rPr>
      </w:pPr>
    </w:p>
    <w:p w:rsidR="00F11599" w:rsidRPr="00E82EF6" w:rsidRDefault="00082E4A" w:rsidP="006B0C0E">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Pr>
          <w:rFonts w:ascii="Arial" w:hAnsi="Arial" w:hint="cs"/>
          <w:noProof w:val="0"/>
          <w:rtl/>
        </w:rPr>
        <w:t xml:space="preserve">בנוגע לקביעה העובדתית ביחס לקשר של המבקשת וצד ג' </w:t>
      </w:r>
      <w:r w:rsidR="006B0C0E">
        <w:rPr>
          <w:rFonts w:ascii="Arial" w:hAnsi="Arial" w:hint="cs"/>
          <w:noProof w:val="0"/>
          <w:rtl/>
        </w:rPr>
        <w:t xml:space="preserve">- </w:t>
      </w:r>
      <w:r w:rsidR="00E82EF6">
        <w:rPr>
          <w:rFonts w:ascii="Arial" w:hAnsi="Arial" w:hint="cs"/>
          <w:noProof w:val="0"/>
          <w:rtl/>
        </w:rPr>
        <w:t>ב</w:t>
      </w:r>
      <w:r>
        <w:rPr>
          <w:rFonts w:ascii="Arial" w:hAnsi="Arial" w:hint="cs"/>
          <w:noProof w:val="0"/>
          <w:rtl/>
        </w:rPr>
        <w:t>החלט</w:t>
      </w:r>
      <w:r w:rsidR="00E82EF6">
        <w:rPr>
          <w:rFonts w:ascii="Arial" w:hAnsi="Arial" w:hint="cs"/>
          <w:noProof w:val="0"/>
          <w:rtl/>
        </w:rPr>
        <w:t>ה</w:t>
      </w:r>
      <w:r>
        <w:rPr>
          <w:rFonts w:ascii="Arial" w:hAnsi="Arial" w:hint="cs"/>
          <w:noProof w:val="0"/>
          <w:rtl/>
        </w:rPr>
        <w:t xml:space="preserve"> מיום 11.2.23 </w:t>
      </w:r>
      <w:r w:rsidR="00A67754">
        <w:rPr>
          <w:rFonts w:ascii="Arial" w:hAnsi="Arial" w:hint="cs"/>
          <w:noProof w:val="0"/>
          <w:rtl/>
        </w:rPr>
        <w:t xml:space="preserve">נקבע </w:t>
      </w:r>
      <w:r w:rsidR="006B0C0E">
        <w:rPr>
          <w:rFonts w:ascii="Arial" w:hAnsi="Arial" w:hint="cs"/>
          <w:noProof w:val="0"/>
          <w:rtl/>
        </w:rPr>
        <w:t>ש</w:t>
      </w:r>
      <w:r w:rsidR="00E82EF6">
        <w:rPr>
          <w:rFonts w:ascii="Arial" w:hAnsi="Arial" w:hint="cs"/>
          <w:noProof w:val="0"/>
          <w:rtl/>
        </w:rPr>
        <w:t>קיים קשר בל יינתק בין ההליכים של הצדדים השונים</w:t>
      </w:r>
      <w:r w:rsidR="006B0C0E">
        <w:rPr>
          <w:rFonts w:ascii="Arial" w:hAnsi="Arial" w:hint="cs"/>
          <w:noProof w:val="0"/>
          <w:rtl/>
        </w:rPr>
        <w:t>,</w:t>
      </w:r>
      <w:r w:rsidR="00E82EF6">
        <w:rPr>
          <w:rFonts w:ascii="Arial" w:hAnsi="Arial" w:hint="cs"/>
          <w:noProof w:val="0"/>
          <w:rtl/>
        </w:rPr>
        <w:t xml:space="preserve"> על אף שמדובר בחיובים שונים וישויות שונות. על ההחלטה מיום 11.2.23 לא הוגש ערעור והיא חלוטה. משההחלטה מיום 28.7.23 מבוססת על קביעה עובדתית שנפסקה בהחלטה מיום 11.2.23</w:t>
      </w:r>
      <w:r w:rsidR="006B0C0E">
        <w:rPr>
          <w:rFonts w:ascii="Arial" w:hAnsi="Arial" w:hint="cs"/>
          <w:noProof w:val="0"/>
          <w:rtl/>
        </w:rPr>
        <w:t>,</w:t>
      </w:r>
      <w:r w:rsidR="00E82EF6">
        <w:rPr>
          <w:rFonts w:ascii="Arial" w:hAnsi="Arial" w:hint="cs"/>
          <w:noProof w:val="0"/>
          <w:rtl/>
        </w:rPr>
        <w:t xml:space="preserve"> אין מקום להידרש לטענה זו בתיק הנוכחי. בהחלטה מיום 11.2.23 הרשם לא הורה על קיזוז חובות בין שלושת הצדדים אלא רק יצר קשר ב</w:t>
      </w:r>
      <w:r w:rsidR="006B0C0E">
        <w:rPr>
          <w:rFonts w:ascii="Arial" w:hAnsi="Arial" w:hint="cs"/>
          <w:noProof w:val="0"/>
          <w:rtl/>
        </w:rPr>
        <w:t xml:space="preserve">ין </w:t>
      </w:r>
      <w:r w:rsidR="00E82EF6">
        <w:rPr>
          <w:rFonts w:ascii="Arial" w:hAnsi="Arial" w:hint="cs"/>
          <w:noProof w:val="0"/>
          <w:rtl/>
        </w:rPr>
        <w:t xml:space="preserve">הליכי הגבייה בשני התיקים. משעל ההחלטה מיום 11.2.23 לא הוגש ערעור היא חלוטה ולא ניתן לערער עליה במסגרת ערעור זה.   </w:t>
      </w:r>
      <w:r>
        <w:rPr>
          <w:rFonts w:ascii="Arial" w:hAnsi="Arial" w:hint="cs"/>
          <w:noProof w:val="0"/>
          <w:rtl/>
        </w:rPr>
        <w:t xml:space="preserve">  </w:t>
      </w:r>
      <w:r w:rsidR="00C135C6">
        <w:rPr>
          <w:rFonts w:ascii="Arial" w:hAnsi="Arial" w:hint="cs"/>
          <w:noProof w:val="0"/>
          <w:rtl/>
        </w:rPr>
        <w:t xml:space="preserve"> </w:t>
      </w:r>
    </w:p>
    <w:p w:rsidR="0074073F" w:rsidRPr="00F11599" w:rsidRDefault="00F11599">
      <w:pPr>
        <w:spacing w:line="360" w:lineRule="auto"/>
        <w:jc w:val="both"/>
        <w:rPr>
          <w:rFonts w:ascii="Arial" w:hAnsi="Arial"/>
          <w:noProof w:val="0"/>
          <w:rtl/>
        </w:rPr>
      </w:pPr>
      <w:r>
        <w:rPr>
          <w:rFonts w:ascii="Arial" w:hAnsi="Arial" w:hint="cs"/>
          <w:noProof w:val="0"/>
          <w:rtl/>
        </w:rPr>
        <w:lastRenderedPageBreak/>
        <w:t xml:space="preserve"> </w:t>
      </w:r>
    </w:p>
    <w:p w:rsidR="00975BC7" w:rsidRDefault="00C135C6">
      <w:pPr>
        <w:spacing w:line="360" w:lineRule="auto"/>
        <w:jc w:val="both"/>
        <w:rPr>
          <w:rFonts w:ascii="Arial" w:hAnsi="Arial"/>
          <w:b/>
          <w:bCs/>
          <w:noProof w:val="0"/>
          <w:rtl/>
        </w:rPr>
      </w:pPr>
      <w:r>
        <w:rPr>
          <w:rFonts w:ascii="Arial" w:hAnsi="Arial" w:hint="cs"/>
          <w:b/>
          <w:bCs/>
          <w:noProof w:val="0"/>
          <w:rtl/>
        </w:rPr>
        <w:t>ג</w:t>
      </w:r>
      <w:r w:rsidR="00E82EF6">
        <w:rPr>
          <w:rFonts w:ascii="Arial" w:hAnsi="Arial" w:hint="cs"/>
          <w:b/>
          <w:bCs/>
          <w:noProof w:val="0"/>
          <w:rtl/>
        </w:rPr>
        <w:t>.</w:t>
      </w:r>
      <w:r w:rsidR="00E82EF6">
        <w:rPr>
          <w:rFonts w:ascii="Arial" w:hAnsi="Arial" w:hint="cs"/>
          <w:b/>
          <w:bCs/>
          <w:noProof w:val="0"/>
          <w:rtl/>
        </w:rPr>
        <w:tab/>
      </w:r>
      <w:r w:rsidR="008952A0">
        <w:rPr>
          <w:rFonts w:ascii="Arial" w:hAnsi="Arial" w:hint="cs"/>
          <w:b/>
          <w:bCs/>
          <w:noProof w:val="0"/>
          <w:rtl/>
        </w:rPr>
        <w:t xml:space="preserve">תמצית </w:t>
      </w:r>
      <w:r w:rsidR="00975BC7">
        <w:rPr>
          <w:rFonts w:ascii="Arial" w:hAnsi="Arial" w:hint="cs"/>
          <w:b/>
          <w:bCs/>
          <w:noProof w:val="0"/>
          <w:rtl/>
        </w:rPr>
        <w:t>טענות המבקשת</w:t>
      </w:r>
    </w:p>
    <w:p w:rsidR="00975BC7" w:rsidRDefault="00975BC7">
      <w:pPr>
        <w:spacing w:line="360" w:lineRule="auto"/>
        <w:jc w:val="both"/>
        <w:rPr>
          <w:rFonts w:ascii="Arial" w:hAnsi="Arial"/>
          <w:b/>
          <w:bCs/>
          <w:noProof w:val="0"/>
          <w:rtl/>
        </w:rPr>
      </w:pPr>
    </w:p>
    <w:p w:rsidR="002B7D51" w:rsidRDefault="00E82EF6" w:rsidP="00736CBF">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751A84">
        <w:rPr>
          <w:rFonts w:ascii="Arial" w:hAnsi="Arial" w:hint="cs"/>
          <w:noProof w:val="0"/>
          <w:rtl/>
        </w:rPr>
        <w:t>ש</w:t>
      </w:r>
      <w:r w:rsidR="002B7D51">
        <w:rPr>
          <w:rFonts w:ascii="Arial" w:hAnsi="Arial" w:hint="cs"/>
          <w:noProof w:val="0"/>
          <w:rtl/>
        </w:rPr>
        <w:t>גה ביהמ"ש קמא שהפריד בין שתי ההחלטות מיום 11.2.23 ו</w:t>
      </w:r>
      <w:r w:rsidR="00736CBF">
        <w:rPr>
          <w:rFonts w:ascii="Arial" w:hAnsi="Arial" w:hint="cs"/>
          <w:noProof w:val="0"/>
          <w:rtl/>
        </w:rPr>
        <w:t xml:space="preserve">מיום </w:t>
      </w:r>
      <w:r w:rsidR="002B7D51">
        <w:rPr>
          <w:rFonts w:ascii="Arial" w:hAnsi="Arial" w:hint="cs"/>
          <w:noProof w:val="0"/>
          <w:rtl/>
        </w:rPr>
        <w:t>28.7.23</w:t>
      </w:r>
      <w:r w:rsidR="00736CBF">
        <w:rPr>
          <w:rFonts w:ascii="Arial" w:hAnsi="Arial" w:hint="cs"/>
          <w:noProof w:val="0"/>
          <w:rtl/>
        </w:rPr>
        <w:t>,</w:t>
      </w:r>
      <w:r w:rsidR="002B7D51">
        <w:rPr>
          <w:rFonts w:ascii="Arial" w:hAnsi="Arial" w:hint="cs"/>
          <w:noProof w:val="0"/>
          <w:rtl/>
        </w:rPr>
        <w:t xml:space="preserve"> כאשר מדובר למעשה בהחלטה אחת שמהווה מקשה אחת. ההחלטה </w:t>
      </w:r>
      <w:r w:rsidR="005675B1">
        <w:rPr>
          <w:rFonts w:ascii="Arial" w:hAnsi="Arial" w:hint="cs"/>
          <w:noProof w:val="0"/>
          <w:rtl/>
        </w:rPr>
        <w:t xml:space="preserve">מיום 28.7.23 מהווה המשך להחלטה </w:t>
      </w:r>
      <w:r w:rsidR="002B7D51">
        <w:rPr>
          <w:rFonts w:ascii="Arial" w:hAnsi="Arial" w:hint="cs"/>
          <w:noProof w:val="0"/>
          <w:rtl/>
        </w:rPr>
        <w:t>מיום 11.2.23 ו</w:t>
      </w:r>
      <w:r w:rsidR="00736CBF">
        <w:rPr>
          <w:rFonts w:ascii="Arial" w:hAnsi="Arial" w:hint="cs"/>
          <w:noProof w:val="0"/>
          <w:rtl/>
        </w:rPr>
        <w:t xml:space="preserve">היא </w:t>
      </w:r>
      <w:r w:rsidR="002B7D51">
        <w:rPr>
          <w:rFonts w:ascii="Arial" w:hAnsi="Arial" w:hint="cs"/>
          <w:noProof w:val="0"/>
          <w:rtl/>
        </w:rPr>
        <w:t>ניתנה בעקבות בקשה להקטנת חוב שהגישה המשיבה בתיק ההוצל"פ</w:t>
      </w:r>
      <w:r w:rsidR="00736CBF">
        <w:rPr>
          <w:rFonts w:ascii="Arial" w:hAnsi="Arial" w:hint="cs"/>
          <w:noProof w:val="0"/>
          <w:rtl/>
        </w:rPr>
        <w:t>,</w:t>
      </w:r>
      <w:r w:rsidR="002B7D51">
        <w:rPr>
          <w:rFonts w:ascii="Arial" w:hAnsi="Arial" w:hint="cs"/>
          <w:noProof w:val="0"/>
          <w:rtl/>
        </w:rPr>
        <w:t xml:space="preserve"> בהמשך להחלטת 11.2.23</w:t>
      </w:r>
      <w:r w:rsidR="00736CBF">
        <w:rPr>
          <w:rFonts w:ascii="Arial" w:hAnsi="Arial" w:hint="cs"/>
          <w:noProof w:val="0"/>
          <w:rtl/>
        </w:rPr>
        <w:t>.</w:t>
      </w:r>
      <w:r w:rsidR="002B7D51">
        <w:rPr>
          <w:rFonts w:ascii="Arial" w:hAnsi="Arial" w:hint="cs"/>
          <w:noProof w:val="0"/>
          <w:rtl/>
        </w:rPr>
        <w:t xml:space="preserve"> לכן</w:t>
      </w:r>
      <w:r w:rsidR="00736CBF">
        <w:rPr>
          <w:rFonts w:ascii="Arial" w:hAnsi="Arial" w:hint="cs"/>
          <w:noProof w:val="0"/>
          <w:rtl/>
        </w:rPr>
        <w:t>,</w:t>
      </w:r>
      <w:r w:rsidR="002B7D51">
        <w:rPr>
          <w:rFonts w:ascii="Arial" w:hAnsi="Arial" w:hint="cs"/>
          <w:noProof w:val="0"/>
          <w:rtl/>
        </w:rPr>
        <w:t xml:space="preserve"> לא הוגש ערעור על החלטת 11.2.23 באותו מועד אלא רק לאחר שניתנה ההחלטה הסופית. </w:t>
      </w:r>
    </w:p>
    <w:p w:rsidR="002B7D51" w:rsidRDefault="002B7D51" w:rsidP="002B7D51">
      <w:pPr>
        <w:spacing w:line="360" w:lineRule="auto"/>
        <w:ind w:left="720" w:hanging="720"/>
        <w:jc w:val="both"/>
        <w:rPr>
          <w:rFonts w:ascii="Arial" w:hAnsi="Arial"/>
          <w:noProof w:val="0"/>
          <w:rtl/>
        </w:rPr>
      </w:pPr>
    </w:p>
    <w:p w:rsidR="002708D4" w:rsidRDefault="002B7D51" w:rsidP="00D84243">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Pr>
          <w:rFonts w:ascii="Arial" w:hAnsi="Arial" w:hint="cs"/>
          <w:noProof w:val="0"/>
          <w:rtl/>
        </w:rPr>
        <w:t>המבקשת הגישה בקשה להארכת מועד להגשת בר"ע על ההחלטה מיום 11.2.23 וזאת עד ליום 8.5.23 וביהמ"ש נעתר לבקשה ב</w:t>
      </w:r>
      <w:r w:rsidR="008C386D">
        <w:rPr>
          <w:rFonts w:ascii="Arial" w:hAnsi="Arial" w:hint="cs"/>
          <w:noProof w:val="0"/>
          <w:rtl/>
        </w:rPr>
        <w:t xml:space="preserve">יום </w:t>
      </w:r>
      <w:r>
        <w:rPr>
          <w:rFonts w:ascii="Arial" w:hAnsi="Arial" w:hint="cs"/>
          <w:noProof w:val="0"/>
          <w:rtl/>
        </w:rPr>
        <w:t>15.3.23. בינתיים הוגשו בקשות לתיק ההוצל"פ ו</w:t>
      </w:r>
      <w:r w:rsidR="002708D4">
        <w:rPr>
          <w:rFonts w:ascii="Arial" w:hAnsi="Arial" w:hint="cs"/>
          <w:noProof w:val="0"/>
          <w:rtl/>
        </w:rPr>
        <w:t>המבקשת המתינה להחלטה הסופית שניתנה ב</w:t>
      </w:r>
      <w:r w:rsidR="008C386D">
        <w:rPr>
          <w:rFonts w:ascii="Arial" w:hAnsi="Arial" w:hint="cs"/>
          <w:noProof w:val="0"/>
          <w:rtl/>
        </w:rPr>
        <w:t>יו</w:t>
      </w:r>
      <w:r w:rsidR="00D84243">
        <w:rPr>
          <w:rFonts w:ascii="Arial" w:hAnsi="Arial" w:hint="cs"/>
          <w:noProof w:val="0"/>
          <w:rtl/>
        </w:rPr>
        <w:t xml:space="preserve">ם </w:t>
      </w:r>
      <w:r w:rsidR="002708D4">
        <w:rPr>
          <w:rFonts w:ascii="Arial" w:hAnsi="Arial" w:hint="cs"/>
          <w:noProof w:val="0"/>
          <w:rtl/>
        </w:rPr>
        <w:t xml:space="preserve">28.7.23. </w:t>
      </w:r>
      <w:r w:rsidR="001949EC">
        <w:rPr>
          <w:rFonts w:ascii="Arial" w:hAnsi="Arial" w:hint="cs"/>
          <w:noProof w:val="0"/>
          <w:rtl/>
        </w:rPr>
        <w:t>ה</w:t>
      </w:r>
      <w:r w:rsidR="002708D4">
        <w:rPr>
          <w:rFonts w:ascii="Arial" w:hAnsi="Arial" w:hint="cs"/>
          <w:noProof w:val="0"/>
          <w:rtl/>
        </w:rPr>
        <w:t>עובדה ש</w:t>
      </w:r>
      <w:r w:rsidR="00736CBF">
        <w:rPr>
          <w:rFonts w:ascii="Arial" w:hAnsi="Arial" w:hint="cs"/>
          <w:noProof w:val="0"/>
          <w:rtl/>
        </w:rPr>
        <w:t>ה</w:t>
      </w:r>
      <w:r w:rsidR="001949EC">
        <w:rPr>
          <w:rFonts w:ascii="Arial" w:hAnsi="Arial" w:hint="cs"/>
          <w:noProof w:val="0"/>
          <w:rtl/>
        </w:rPr>
        <w:t>מבקשת</w:t>
      </w:r>
      <w:r w:rsidR="00736CBF">
        <w:rPr>
          <w:rFonts w:ascii="Arial" w:hAnsi="Arial" w:hint="cs"/>
          <w:noProof w:val="0"/>
          <w:rtl/>
        </w:rPr>
        <w:t xml:space="preserve"> </w:t>
      </w:r>
      <w:r w:rsidR="002708D4">
        <w:rPr>
          <w:rFonts w:ascii="Arial" w:hAnsi="Arial" w:hint="cs"/>
          <w:noProof w:val="0"/>
          <w:rtl/>
        </w:rPr>
        <w:t xml:space="preserve">הגישה בקשה להארכת מועד להגשת ערעור על החלטה מיום 11.2.23 מעידה </w:t>
      </w:r>
      <w:r w:rsidR="00736CBF">
        <w:rPr>
          <w:rFonts w:ascii="Arial" w:hAnsi="Arial" w:hint="cs"/>
          <w:noProof w:val="0"/>
          <w:rtl/>
        </w:rPr>
        <w:t xml:space="preserve">שהיא </w:t>
      </w:r>
      <w:r w:rsidR="002708D4">
        <w:rPr>
          <w:rFonts w:ascii="Arial" w:hAnsi="Arial" w:hint="cs"/>
          <w:noProof w:val="0"/>
          <w:rtl/>
        </w:rPr>
        <w:t>רצתה לערער עליה. בנוסף, במסגרת הדיון בביהמ"ש קמא</w:t>
      </w:r>
      <w:r w:rsidR="00736CBF">
        <w:rPr>
          <w:rFonts w:ascii="Arial" w:hAnsi="Arial" w:hint="cs"/>
          <w:noProof w:val="0"/>
          <w:rtl/>
        </w:rPr>
        <w:t>,</w:t>
      </w:r>
      <w:r w:rsidR="002708D4">
        <w:rPr>
          <w:rFonts w:ascii="Arial" w:hAnsi="Arial" w:hint="cs"/>
          <w:noProof w:val="0"/>
          <w:rtl/>
        </w:rPr>
        <w:t xml:space="preserve"> כב' השופט לא העלה את ה</w:t>
      </w:r>
      <w:r w:rsidR="00D84243">
        <w:rPr>
          <w:rFonts w:ascii="Arial" w:hAnsi="Arial" w:hint="cs"/>
          <w:noProof w:val="0"/>
          <w:rtl/>
        </w:rPr>
        <w:t>שאלה</w:t>
      </w:r>
      <w:r w:rsidR="002708D4">
        <w:rPr>
          <w:rFonts w:ascii="Arial" w:hAnsi="Arial" w:hint="cs"/>
          <w:noProof w:val="0"/>
          <w:rtl/>
        </w:rPr>
        <w:t xml:space="preserve"> מדוע לא הוגש ערעור על ההחלטה מיום 11.2.23</w:t>
      </w:r>
      <w:r w:rsidR="00736CBF">
        <w:rPr>
          <w:rFonts w:ascii="Arial" w:hAnsi="Arial" w:hint="cs"/>
          <w:noProof w:val="0"/>
          <w:rtl/>
        </w:rPr>
        <w:t>,</w:t>
      </w:r>
      <w:r w:rsidR="002708D4">
        <w:rPr>
          <w:rFonts w:ascii="Arial" w:hAnsi="Arial" w:hint="cs"/>
          <w:noProof w:val="0"/>
          <w:rtl/>
        </w:rPr>
        <w:t xml:space="preserve"> כך שלא ניתן היה להתגונן מפני טענה זו ולהסביר את השתלשלות העניינים.</w:t>
      </w:r>
    </w:p>
    <w:p w:rsidR="002708D4" w:rsidRDefault="002708D4" w:rsidP="002B7D51">
      <w:pPr>
        <w:spacing w:line="360" w:lineRule="auto"/>
        <w:ind w:left="720" w:hanging="720"/>
        <w:jc w:val="both"/>
        <w:rPr>
          <w:rFonts w:ascii="Arial" w:hAnsi="Arial"/>
          <w:noProof w:val="0"/>
          <w:rtl/>
        </w:rPr>
      </w:pPr>
    </w:p>
    <w:p w:rsidR="00B40A84" w:rsidRDefault="002708D4" w:rsidP="00D84243">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sidR="00B40A84">
        <w:rPr>
          <w:rFonts w:ascii="Arial" w:hAnsi="Arial" w:hint="cs"/>
          <w:noProof w:val="0"/>
          <w:rtl/>
        </w:rPr>
        <w:t xml:space="preserve">טעה ביהמ"ש קמא כשביטל את הריבית החלה על החוב וקבע </w:t>
      </w:r>
      <w:r w:rsidR="00736CBF">
        <w:rPr>
          <w:rFonts w:ascii="Arial" w:hAnsi="Arial" w:hint="cs"/>
          <w:noProof w:val="0"/>
          <w:rtl/>
        </w:rPr>
        <w:t>ש</w:t>
      </w:r>
      <w:r w:rsidR="00B40A84">
        <w:rPr>
          <w:rFonts w:ascii="Arial" w:hAnsi="Arial" w:hint="cs"/>
          <w:noProof w:val="0"/>
          <w:rtl/>
        </w:rPr>
        <w:t>החוב יישא רק הפרשי הצמדה. תיק ההוצל"פ נפתח מכוח פסק דין ובפסק הדין נקבע חיוב בריבית</w:t>
      </w:r>
      <w:r w:rsidR="00736CBF">
        <w:rPr>
          <w:rFonts w:ascii="Arial" w:hAnsi="Arial" w:hint="cs"/>
          <w:noProof w:val="0"/>
          <w:rtl/>
        </w:rPr>
        <w:t>.</w:t>
      </w:r>
      <w:r w:rsidR="00B40A84">
        <w:rPr>
          <w:rFonts w:ascii="Arial" w:hAnsi="Arial" w:hint="cs"/>
          <w:noProof w:val="0"/>
          <w:rtl/>
        </w:rPr>
        <w:t xml:space="preserve"> לפיכך</w:t>
      </w:r>
      <w:r w:rsidR="00736CBF">
        <w:rPr>
          <w:rFonts w:ascii="Arial" w:hAnsi="Arial" w:hint="cs"/>
          <w:noProof w:val="0"/>
          <w:rtl/>
        </w:rPr>
        <w:t>,</w:t>
      </w:r>
      <w:r w:rsidR="00B40A84">
        <w:rPr>
          <w:rFonts w:ascii="Arial" w:hAnsi="Arial" w:hint="cs"/>
          <w:noProof w:val="0"/>
          <w:rtl/>
        </w:rPr>
        <w:t xml:space="preserve"> לא ניתן לבטל את </w:t>
      </w:r>
      <w:r w:rsidR="00736CBF">
        <w:rPr>
          <w:rFonts w:ascii="Arial" w:hAnsi="Arial" w:hint="cs"/>
          <w:noProof w:val="0"/>
          <w:rtl/>
        </w:rPr>
        <w:t xml:space="preserve">חיובי </w:t>
      </w:r>
      <w:r w:rsidR="00B40A84">
        <w:rPr>
          <w:rFonts w:ascii="Arial" w:hAnsi="Arial" w:hint="cs"/>
          <w:noProof w:val="0"/>
          <w:rtl/>
        </w:rPr>
        <w:t>הריבית שנפסק</w:t>
      </w:r>
      <w:r w:rsidR="001949EC">
        <w:rPr>
          <w:rFonts w:ascii="Arial" w:hAnsi="Arial" w:hint="cs"/>
          <w:noProof w:val="0"/>
          <w:rtl/>
        </w:rPr>
        <w:t>ו</w:t>
      </w:r>
      <w:r w:rsidR="00B40A84">
        <w:rPr>
          <w:rFonts w:ascii="Arial" w:hAnsi="Arial" w:hint="cs"/>
          <w:noProof w:val="0"/>
          <w:rtl/>
        </w:rPr>
        <w:t xml:space="preserve"> בפסק הדין ול</w:t>
      </w:r>
      <w:r w:rsidR="00736CBF">
        <w:rPr>
          <w:rFonts w:ascii="Arial" w:hAnsi="Arial" w:hint="cs"/>
          <w:noProof w:val="0"/>
          <w:rtl/>
        </w:rPr>
        <w:t>כב' ה</w:t>
      </w:r>
      <w:r w:rsidR="00B40A84">
        <w:rPr>
          <w:rFonts w:ascii="Arial" w:hAnsi="Arial" w:hint="cs"/>
          <w:noProof w:val="0"/>
          <w:rtl/>
        </w:rPr>
        <w:t xml:space="preserve">רשם </w:t>
      </w:r>
      <w:r w:rsidR="00736CBF">
        <w:rPr>
          <w:rFonts w:ascii="Arial" w:hAnsi="Arial" w:hint="cs"/>
          <w:noProof w:val="0"/>
          <w:rtl/>
        </w:rPr>
        <w:t xml:space="preserve">לא הייתה </w:t>
      </w:r>
      <w:r w:rsidR="00B40A84">
        <w:rPr>
          <w:rFonts w:ascii="Arial" w:hAnsi="Arial" w:hint="cs"/>
          <w:noProof w:val="0"/>
          <w:rtl/>
        </w:rPr>
        <w:t>סמכות לבטל</w:t>
      </w:r>
      <w:r w:rsidR="001949EC">
        <w:rPr>
          <w:rFonts w:ascii="Arial" w:hAnsi="Arial" w:hint="cs"/>
          <w:noProof w:val="0"/>
          <w:rtl/>
        </w:rPr>
        <w:t>ם</w:t>
      </w:r>
      <w:r w:rsidR="00B40A84">
        <w:rPr>
          <w:rFonts w:ascii="Arial" w:hAnsi="Arial" w:hint="cs"/>
          <w:noProof w:val="0"/>
          <w:rtl/>
        </w:rPr>
        <w:t xml:space="preserve">. </w:t>
      </w:r>
      <w:r w:rsidR="00736CBF">
        <w:rPr>
          <w:rFonts w:ascii="Arial" w:hAnsi="Arial" w:hint="cs"/>
          <w:noProof w:val="0"/>
          <w:rtl/>
        </w:rPr>
        <w:t>ש</w:t>
      </w:r>
      <w:r w:rsidR="008952A0">
        <w:rPr>
          <w:rFonts w:ascii="Arial" w:hAnsi="Arial" w:hint="cs"/>
          <w:noProof w:val="0"/>
          <w:rtl/>
        </w:rPr>
        <w:t xml:space="preserve">הרי, </w:t>
      </w:r>
      <w:r w:rsidR="000279D8">
        <w:rPr>
          <w:rFonts w:ascii="Arial" w:hAnsi="Arial" w:hint="cs"/>
          <w:noProof w:val="0"/>
          <w:rtl/>
        </w:rPr>
        <w:t>הפסיקת</w:t>
      </w:r>
      <w:r w:rsidR="00D84243">
        <w:rPr>
          <w:rFonts w:ascii="Arial" w:hAnsi="Arial" w:hint="cs"/>
          <w:noProof w:val="0"/>
          <w:rtl/>
        </w:rPr>
        <w:t>ה</w:t>
      </w:r>
      <w:r w:rsidR="000279D8">
        <w:rPr>
          <w:rFonts w:ascii="Arial" w:hAnsi="Arial" w:hint="cs"/>
          <w:noProof w:val="0"/>
          <w:rtl/>
        </w:rPr>
        <w:t xml:space="preserve"> לא ביטלה את יתר רכיבי פסק הדין</w:t>
      </w:r>
      <w:r w:rsidR="008952A0">
        <w:rPr>
          <w:rFonts w:ascii="Arial" w:hAnsi="Arial" w:hint="cs"/>
          <w:noProof w:val="0"/>
          <w:rtl/>
        </w:rPr>
        <w:t xml:space="preserve"> שכללו חיוב ריבית והצמדה</w:t>
      </w:r>
      <w:r w:rsidR="000279D8">
        <w:rPr>
          <w:rFonts w:ascii="Arial" w:hAnsi="Arial" w:hint="cs"/>
          <w:noProof w:val="0"/>
          <w:rtl/>
        </w:rPr>
        <w:t>.</w:t>
      </w:r>
    </w:p>
    <w:p w:rsidR="00B40A84" w:rsidRDefault="00B40A84" w:rsidP="002B7D51">
      <w:pPr>
        <w:spacing w:line="360" w:lineRule="auto"/>
        <w:ind w:left="720" w:hanging="720"/>
        <w:jc w:val="both"/>
        <w:rPr>
          <w:rFonts w:ascii="Arial" w:hAnsi="Arial"/>
          <w:noProof w:val="0"/>
          <w:rtl/>
        </w:rPr>
      </w:pPr>
    </w:p>
    <w:p w:rsidR="003D7DDD" w:rsidRDefault="000279D8" w:rsidP="008952A0">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באשר לפריסת החוב לתשלומים של 150 ₪ וקשירת חיוב המשיבה בחיובו של צד ג' למזונות</w:t>
      </w:r>
      <w:r w:rsidR="008952A0">
        <w:rPr>
          <w:rFonts w:ascii="Arial" w:hAnsi="Arial" w:hint="cs"/>
          <w:noProof w:val="0"/>
          <w:rtl/>
        </w:rPr>
        <w:t xml:space="preserve"> - </w:t>
      </w:r>
      <w:r>
        <w:rPr>
          <w:rFonts w:ascii="Arial" w:hAnsi="Arial" w:hint="cs"/>
          <w:noProof w:val="0"/>
          <w:rtl/>
        </w:rPr>
        <w:t xml:space="preserve">שגה ביהמ"ש קמא שהתעלם מהסתירה בקביעת כב' הרשם שמחד קבע </w:t>
      </w:r>
      <w:r w:rsidR="008952A0">
        <w:rPr>
          <w:rFonts w:ascii="Arial" w:hAnsi="Arial" w:hint="cs"/>
          <w:noProof w:val="0"/>
          <w:rtl/>
        </w:rPr>
        <w:t>ש</w:t>
      </w:r>
      <w:r>
        <w:rPr>
          <w:rFonts w:ascii="Arial" w:hAnsi="Arial" w:hint="cs"/>
          <w:noProof w:val="0"/>
          <w:rtl/>
        </w:rPr>
        <w:t xml:space="preserve">מדובר בחיובים שונים ובישויות שונות ומצד שני קבע </w:t>
      </w:r>
      <w:r w:rsidR="008952A0">
        <w:rPr>
          <w:rFonts w:ascii="Arial" w:hAnsi="Arial" w:hint="cs"/>
          <w:noProof w:val="0"/>
          <w:rtl/>
        </w:rPr>
        <w:t>ש</w:t>
      </w:r>
      <w:r>
        <w:rPr>
          <w:rFonts w:ascii="Arial" w:hAnsi="Arial" w:hint="cs"/>
          <w:noProof w:val="0"/>
          <w:rtl/>
        </w:rPr>
        <w:t>יש לקחת בחשבון את החוב של צד ג'. ביהמ"ש קמא שגה עת יצר זיקה מלאכותית בין צד ג' לבין המבקשת באשר לאופן גביית החוב בתיק ההוצל"פ. גם בפס"ד בעמ"ש נ</w:t>
      </w:r>
      <w:r w:rsidR="008E63F3">
        <w:rPr>
          <w:rFonts w:ascii="Arial" w:hAnsi="Arial" w:hint="cs"/>
          <w:noProof w:val="0"/>
          <w:rtl/>
        </w:rPr>
        <w:t>עשתה הפרדה בין דמי המדור בהם חו</w:t>
      </w:r>
      <w:r>
        <w:rPr>
          <w:rFonts w:ascii="Arial" w:hAnsi="Arial" w:hint="cs"/>
          <w:noProof w:val="0"/>
          <w:rtl/>
        </w:rPr>
        <w:t xml:space="preserve">יב צד ג' לבין חוב המשיבה למבקשת בגין דמי השימוש הראויים. </w:t>
      </w:r>
    </w:p>
    <w:p w:rsidR="003D7DDD" w:rsidRDefault="003D7DDD" w:rsidP="002B7D51">
      <w:pPr>
        <w:spacing w:line="360" w:lineRule="auto"/>
        <w:ind w:left="720" w:hanging="720"/>
        <w:jc w:val="both"/>
        <w:rPr>
          <w:rFonts w:ascii="Arial" w:hAnsi="Arial"/>
          <w:noProof w:val="0"/>
          <w:rtl/>
        </w:rPr>
      </w:pPr>
    </w:p>
    <w:p w:rsidR="00C53011" w:rsidRDefault="003D7DDD" w:rsidP="008952A0">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sidR="00C53011">
        <w:rPr>
          <w:rFonts w:ascii="Arial" w:hAnsi="Arial" w:hint="cs"/>
          <w:noProof w:val="0"/>
          <w:rtl/>
        </w:rPr>
        <w:t>זכותו של צד ג' לסייע לאחותו המבקשת ואין בכך כדי להופכו ממסייע לצד בתיק ההוצל"פ</w:t>
      </w:r>
      <w:r w:rsidR="008952A0">
        <w:rPr>
          <w:rFonts w:ascii="Arial" w:hAnsi="Arial" w:hint="cs"/>
          <w:noProof w:val="0"/>
          <w:rtl/>
        </w:rPr>
        <w:t xml:space="preserve">. לא ניתן </w:t>
      </w:r>
      <w:r w:rsidR="00C53011">
        <w:rPr>
          <w:rFonts w:ascii="Arial" w:hAnsi="Arial" w:hint="cs"/>
          <w:noProof w:val="0"/>
          <w:rtl/>
        </w:rPr>
        <w:t xml:space="preserve">לקשור בין חיוביו לחיובי המשיבה וזאת מבלי שהוא חייב או זוכה בתיק. הדירה היא דירתה של המבקשת בלבד ולא דירתו של צד ג' וזכותה לקבל דמי שימוש מהמשיבה. טעה ביהמ"ש קמא שלא הבדיל בין הצדדים השונים וההליכים השונים. </w:t>
      </w:r>
    </w:p>
    <w:p w:rsidR="00C53011" w:rsidRDefault="00C53011" w:rsidP="002B7D51">
      <w:pPr>
        <w:spacing w:line="360" w:lineRule="auto"/>
        <w:ind w:left="720" w:hanging="720"/>
        <w:jc w:val="both"/>
        <w:rPr>
          <w:rFonts w:ascii="Arial" w:hAnsi="Arial"/>
          <w:noProof w:val="0"/>
          <w:rtl/>
        </w:rPr>
      </w:pPr>
    </w:p>
    <w:p w:rsidR="001C2B20" w:rsidRDefault="00C53011" w:rsidP="008952A0">
      <w:pPr>
        <w:spacing w:line="360" w:lineRule="auto"/>
        <w:ind w:left="720" w:hanging="720"/>
        <w:jc w:val="both"/>
        <w:rPr>
          <w:rFonts w:ascii="Arial" w:hAnsi="Arial"/>
          <w:noProof w:val="0"/>
          <w:rtl/>
        </w:rPr>
      </w:pPr>
      <w:r>
        <w:rPr>
          <w:rFonts w:ascii="Arial" w:hAnsi="Arial" w:hint="cs"/>
          <w:noProof w:val="0"/>
          <w:rtl/>
        </w:rPr>
        <w:t>6.</w:t>
      </w:r>
      <w:r>
        <w:rPr>
          <w:rFonts w:ascii="Arial" w:hAnsi="Arial"/>
          <w:noProof w:val="0"/>
          <w:rtl/>
        </w:rPr>
        <w:tab/>
      </w:r>
      <w:r>
        <w:rPr>
          <w:rFonts w:ascii="Arial" w:hAnsi="Arial" w:hint="cs"/>
          <w:noProof w:val="0"/>
          <w:rtl/>
        </w:rPr>
        <w:t xml:space="preserve">שגה ביהמ"ש קמא שקבע </w:t>
      </w:r>
      <w:r w:rsidR="008952A0">
        <w:rPr>
          <w:rFonts w:ascii="Arial" w:hAnsi="Arial" w:hint="cs"/>
          <w:noProof w:val="0"/>
          <w:rtl/>
        </w:rPr>
        <w:t>ש</w:t>
      </w:r>
      <w:r>
        <w:rPr>
          <w:rFonts w:ascii="Arial" w:hAnsi="Arial" w:hint="cs"/>
          <w:noProof w:val="0"/>
          <w:rtl/>
        </w:rPr>
        <w:t xml:space="preserve">יש להתחשב בכך שהמשיבה אינה מרוויחה סכומים נכבדים ומדובר באישה המתקשה בפרנסתה. ביהמ"ש קמא הסתמך על פס"ד בעמ"ש שניתן לפני עשור. </w:t>
      </w:r>
      <w:r w:rsidR="001C2B20">
        <w:rPr>
          <w:rFonts w:ascii="Arial" w:hAnsi="Arial" w:hint="cs"/>
          <w:noProof w:val="0"/>
          <w:rtl/>
        </w:rPr>
        <w:t>במהלך השנים למדה המשיבה מקצוע וכעת היא</w:t>
      </w:r>
      <w:r>
        <w:rPr>
          <w:rFonts w:ascii="Arial" w:hAnsi="Arial" w:hint="cs"/>
          <w:noProof w:val="0"/>
          <w:rtl/>
        </w:rPr>
        <w:t xml:space="preserve"> </w:t>
      </w:r>
      <w:r w:rsidR="001C2B20">
        <w:rPr>
          <w:rFonts w:ascii="Arial" w:hAnsi="Arial" w:hint="cs"/>
          <w:noProof w:val="0"/>
          <w:rtl/>
        </w:rPr>
        <w:t xml:space="preserve">משתכרת </w:t>
      </w:r>
      <w:r>
        <w:rPr>
          <w:rFonts w:ascii="Arial" w:hAnsi="Arial" w:hint="cs"/>
          <w:noProof w:val="0"/>
          <w:rtl/>
        </w:rPr>
        <w:t>סכומים גבו</w:t>
      </w:r>
      <w:r w:rsidR="001C2B20">
        <w:rPr>
          <w:rFonts w:ascii="Arial" w:hAnsi="Arial" w:hint="cs"/>
          <w:noProof w:val="0"/>
          <w:rtl/>
        </w:rPr>
        <w:t xml:space="preserve">הים. </w:t>
      </w:r>
    </w:p>
    <w:p w:rsidR="001C2B20" w:rsidRDefault="001C2B20" w:rsidP="001C2B20">
      <w:pPr>
        <w:spacing w:line="360" w:lineRule="auto"/>
        <w:ind w:left="720" w:hanging="720"/>
        <w:jc w:val="both"/>
        <w:rPr>
          <w:rFonts w:ascii="Arial" w:hAnsi="Arial"/>
          <w:noProof w:val="0"/>
          <w:rtl/>
        </w:rPr>
      </w:pPr>
    </w:p>
    <w:p w:rsidR="001C2B20" w:rsidRDefault="001C2B20" w:rsidP="00D84243">
      <w:pPr>
        <w:spacing w:line="360" w:lineRule="auto"/>
        <w:ind w:left="720" w:hanging="720"/>
        <w:jc w:val="both"/>
        <w:rPr>
          <w:rFonts w:ascii="Arial" w:hAnsi="Arial"/>
          <w:noProof w:val="0"/>
          <w:rtl/>
        </w:rPr>
      </w:pPr>
      <w:r>
        <w:rPr>
          <w:rFonts w:ascii="Arial" w:hAnsi="Arial" w:hint="cs"/>
          <w:noProof w:val="0"/>
          <w:rtl/>
        </w:rPr>
        <w:t>7.</w:t>
      </w:r>
      <w:r>
        <w:rPr>
          <w:rFonts w:ascii="Arial" w:hAnsi="Arial"/>
          <w:noProof w:val="0"/>
          <w:rtl/>
        </w:rPr>
        <w:tab/>
      </w:r>
      <w:r>
        <w:rPr>
          <w:rFonts w:ascii="Arial" w:hAnsi="Arial" w:hint="cs"/>
          <w:noProof w:val="0"/>
          <w:rtl/>
        </w:rPr>
        <w:t xml:space="preserve">קביעת צו תשלומים בגובה 150 ₪ </w:t>
      </w:r>
      <w:r w:rsidR="00D84243">
        <w:rPr>
          <w:rFonts w:ascii="Arial" w:hAnsi="Arial" w:hint="cs"/>
          <w:noProof w:val="0"/>
          <w:rtl/>
        </w:rPr>
        <w:t xml:space="preserve">לחודש </w:t>
      </w:r>
      <w:r>
        <w:rPr>
          <w:rFonts w:ascii="Arial" w:hAnsi="Arial" w:hint="cs"/>
          <w:noProof w:val="0"/>
          <w:rtl/>
        </w:rPr>
        <w:t>מביא</w:t>
      </w:r>
      <w:r w:rsidR="00D84243">
        <w:rPr>
          <w:rFonts w:ascii="Arial" w:hAnsi="Arial" w:hint="cs"/>
          <w:noProof w:val="0"/>
          <w:rtl/>
        </w:rPr>
        <w:t>ה</w:t>
      </w:r>
      <w:r>
        <w:rPr>
          <w:rFonts w:ascii="Arial" w:hAnsi="Arial" w:hint="cs"/>
          <w:noProof w:val="0"/>
          <w:rtl/>
        </w:rPr>
        <w:t xml:space="preserve"> לפגיעה מהותית בזכותה של המבקשת ל</w:t>
      </w:r>
      <w:r w:rsidR="00D84243">
        <w:rPr>
          <w:rFonts w:ascii="Arial" w:hAnsi="Arial" w:hint="cs"/>
          <w:noProof w:val="0"/>
          <w:rtl/>
        </w:rPr>
        <w:t xml:space="preserve">גבות </w:t>
      </w:r>
      <w:r>
        <w:rPr>
          <w:rFonts w:ascii="Arial" w:hAnsi="Arial" w:hint="cs"/>
          <w:noProof w:val="0"/>
          <w:rtl/>
        </w:rPr>
        <w:t>את חובה ולממש את פסק הדין שניתן לטובתה.</w:t>
      </w:r>
      <w:r w:rsidR="008952A0">
        <w:rPr>
          <w:rFonts w:ascii="Arial" w:hAnsi="Arial" w:hint="cs"/>
          <w:noProof w:val="0"/>
          <w:rtl/>
        </w:rPr>
        <w:t xml:space="preserve"> בנוסף, </w:t>
      </w:r>
      <w:r>
        <w:rPr>
          <w:rFonts w:ascii="Arial" w:hAnsi="Arial" w:hint="cs"/>
          <w:noProof w:val="0"/>
          <w:rtl/>
        </w:rPr>
        <w:t>שגה ביהמ"ש קמא שהותיר את ההחלטה מי</w:t>
      </w:r>
      <w:r w:rsidR="008E63F3">
        <w:rPr>
          <w:rFonts w:ascii="Arial" w:hAnsi="Arial" w:hint="cs"/>
          <w:noProof w:val="0"/>
          <w:rtl/>
        </w:rPr>
        <w:t>ום 28.7.23 על כנה שעה שהינה חורג</w:t>
      </w:r>
      <w:r>
        <w:rPr>
          <w:rFonts w:ascii="Arial" w:hAnsi="Arial" w:hint="cs"/>
          <w:noProof w:val="0"/>
          <w:rtl/>
        </w:rPr>
        <w:t>ת מסמכות הרשם.</w:t>
      </w:r>
    </w:p>
    <w:p w:rsidR="001C2B20" w:rsidRDefault="001C2B20" w:rsidP="001C2B20">
      <w:pPr>
        <w:spacing w:line="360" w:lineRule="auto"/>
        <w:ind w:left="720" w:hanging="720"/>
        <w:jc w:val="both"/>
        <w:rPr>
          <w:rFonts w:ascii="Arial" w:hAnsi="Arial"/>
          <w:noProof w:val="0"/>
          <w:rtl/>
        </w:rPr>
      </w:pPr>
    </w:p>
    <w:p w:rsidR="00563B09" w:rsidRDefault="008952A0" w:rsidP="00563B09">
      <w:pPr>
        <w:spacing w:line="360" w:lineRule="auto"/>
        <w:ind w:left="720" w:hanging="720"/>
        <w:jc w:val="both"/>
        <w:rPr>
          <w:rFonts w:ascii="Arial" w:hAnsi="Arial"/>
          <w:noProof w:val="0"/>
          <w:rtl/>
        </w:rPr>
      </w:pPr>
      <w:r>
        <w:rPr>
          <w:rFonts w:ascii="Arial" w:hAnsi="Arial" w:hint="cs"/>
          <w:noProof w:val="0"/>
          <w:rtl/>
        </w:rPr>
        <w:lastRenderedPageBreak/>
        <w:t>8</w:t>
      </w:r>
      <w:r w:rsidR="001C2B20">
        <w:rPr>
          <w:rFonts w:ascii="Arial" w:hAnsi="Arial" w:hint="cs"/>
          <w:noProof w:val="0"/>
          <w:rtl/>
        </w:rPr>
        <w:t>.</w:t>
      </w:r>
      <w:r w:rsidR="001C2B20">
        <w:rPr>
          <w:rFonts w:ascii="Arial" w:hAnsi="Arial"/>
          <w:noProof w:val="0"/>
          <w:rtl/>
        </w:rPr>
        <w:tab/>
      </w:r>
      <w:r w:rsidR="001C2B20">
        <w:rPr>
          <w:rFonts w:ascii="Arial" w:hAnsi="Arial" w:hint="cs"/>
          <w:noProof w:val="0"/>
          <w:rtl/>
        </w:rPr>
        <w:t>יש ל</w:t>
      </w:r>
      <w:r w:rsidR="005C5B22">
        <w:rPr>
          <w:rFonts w:ascii="Arial" w:hAnsi="Arial" w:hint="cs"/>
          <w:noProof w:val="0"/>
          <w:rtl/>
        </w:rPr>
        <w:t xml:space="preserve">קבוע </w:t>
      </w:r>
      <w:r>
        <w:rPr>
          <w:rFonts w:ascii="Arial" w:hAnsi="Arial" w:hint="cs"/>
          <w:noProof w:val="0"/>
          <w:rtl/>
        </w:rPr>
        <w:t>ש</w:t>
      </w:r>
      <w:r w:rsidR="005C5B22">
        <w:rPr>
          <w:rFonts w:ascii="Arial" w:hAnsi="Arial" w:hint="cs"/>
          <w:noProof w:val="0"/>
          <w:rtl/>
        </w:rPr>
        <w:t>אין לקשור בין חיובי המשיבה למבקשת לבין חיובי צד ג' למשיבה.</w:t>
      </w:r>
      <w:r>
        <w:rPr>
          <w:rFonts w:ascii="Arial" w:hAnsi="Arial" w:hint="cs"/>
          <w:noProof w:val="0"/>
          <w:rtl/>
        </w:rPr>
        <w:t xml:space="preserve"> </w:t>
      </w:r>
      <w:r w:rsidR="005C5B22">
        <w:rPr>
          <w:rFonts w:ascii="Arial" w:hAnsi="Arial" w:hint="cs"/>
          <w:noProof w:val="0"/>
          <w:rtl/>
        </w:rPr>
        <w:t>יש ל</w:t>
      </w:r>
      <w:r w:rsidR="001C2B20">
        <w:rPr>
          <w:rFonts w:ascii="Arial" w:hAnsi="Arial" w:hint="cs"/>
          <w:noProof w:val="0"/>
          <w:rtl/>
        </w:rPr>
        <w:t>הורות למשיבה לשלם את מלוא החוב ש</w:t>
      </w:r>
      <w:r>
        <w:rPr>
          <w:rFonts w:ascii="Arial" w:hAnsi="Arial" w:hint="cs"/>
          <w:noProof w:val="0"/>
          <w:rtl/>
        </w:rPr>
        <w:t xml:space="preserve">היא </w:t>
      </w:r>
      <w:r w:rsidR="001C2B20">
        <w:rPr>
          <w:rFonts w:ascii="Arial" w:hAnsi="Arial" w:hint="cs"/>
          <w:noProof w:val="0"/>
          <w:rtl/>
        </w:rPr>
        <w:t>חייבת למבקשת ולבטל את צו פר</w:t>
      </w:r>
      <w:r w:rsidR="008E63F3">
        <w:rPr>
          <w:rFonts w:ascii="Arial" w:hAnsi="Arial" w:hint="cs"/>
          <w:noProof w:val="0"/>
          <w:rtl/>
        </w:rPr>
        <w:t>י</w:t>
      </w:r>
      <w:r w:rsidR="001C2B20">
        <w:rPr>
          <w:rFonts w:ascii="Arial" w:hAnsi="Arial" w:hint="cs"/>
          <w:noProof w:val="0"/>
          <w:rtl/>
        </w:rPr>
        <w:t xml:space="preserve">סת התשלומים. </w:t>
      </w:r>
      <w:r w:rsidR="00563B09">
        <w:rPr>
          <w:rFonts w:ascii="Arial" w:hAnsi="Arial" w:hint="cs"/>
          <w:noProof w:val="0"/>
          <w:rtl/>
        </w:rPr>
        <w:t xml:space="preserve"> </w:t>
      </w:r>
    </w:p>
    <w:p w:rsidR="00563B09" w:rsidRDefault="00563B09" w:rsidP="00563B09">
      <w:pPr>
        <w:spacing w:line="360" w:lineRule="auto"/>
        <w:ind w:left="720" w:hanging="720"/>
        <w:jc w:val="both"/>
        <w:rPr>
          <w:rFonts w:ascii="Arial" w:hAnsi="Arial"/>
          <w:noProof w:val="0"/>
          <w:rtl/>
        </w:rPr>
      </w:pPr>
    </w:p>
    <w:p w:rsidR="00E82EF6" w:rsidRDefault="00563B09" w:rsidP="00563B09">
      <w:pPr>
        <w:spacing w:line="360" w:lineRule="auto"/>
        <w:ind w:left="720" w:hanging="720"/>
        <w:jc w:val="both"/>
        <w:rPr>
          <w:rFonts w:ascii="Arial" w:hAnsi="Arial"/>
          <w:noProof w:val="0"/>
          <w:rtl/>
        </w:rPr>
      </w:pPr>
      <w:r>
        <w:rPr>
          <w:rFonts w:ascii="Arial" w:hAnsi="Arial" w:hint="cs"/>
          <w:noProof w:val="0"/>
          <w:rtl/>
        </w:rPr>
        <w:t xml:space="preserve">9. </w:t>
      </w:r>
      <w:r>
        <w:rPr>
          <w:rFonts w:ascii="Arial" w:hAnsi="Arial"/>
          <w:noProof w:val="0"/>
          <w:rtl/>
        </w:rPr>
        <w:tab/>
      </w:r>
      <w:r>
        <w:rPr>
          <w:rFonts w:ascii="Arial" w:hAnsi="Arial" w:hint="cs"/>
          <w:noProof w:val="0"/>
          <w:rtl/>
        </w:rPr>
        <w:t xml:space="preserve">כמו כן, </w:t>
      </w:r>
      <w:r w:rsidR="001C2B20">
        <w:rPr>
          <w:rFonts w:ascii="Arial" w:hAnsi="Arial" w:hint="cs"/>
          <w:noProof w:val="0"/>
          <w:rtl/>
        </w:rPr>
        <w:t xml:space="preserve">יש להורות </w:t>
      </w:r>
      <w:r w:rsidR="003A32FD">
        <w:rPr>
          <w:rFonts w:ascii="Arial" w:hAnsi="Arial" w:hint="cs"/>
          <w:noProof w:val="0"/>
          <w:rtl/>
        </w:rPr>
        <w:t>על חיוב המשיבה בת</w:t>
      </w:r>
      <w:r w:rsidR="001C2B20">
        <w:rPr>
          <w:rFonts w:ascii="Arial" w:hAnsi="Arial" w:hint="cs"/>
          <w:noProof w:val="0"/>
          <w:rtl/>
        </w:rPr>
        <w:t>שלומי ריבית משפטית לרבות הצמדה</w:t>
      </w:r>
      <w:r w:rsidR="008952A0">
        <w:rPr>
          <w:rFonts w:ascii="Arial" w:hAnsi="Arial" w:hint="cs"/>
          <w:noProof w:val="0"/>
          <w:rtl/>
        </w:rPr>
        <w:t xml:space="preserve"> ו</w:t>
      </w:r>
      <w:r w:rsidR="001C2B20">
        <w:rPr>
          <w:rFonts w:ascii="Arial" w:hAnsi="Arial" w:hint="cs"/>
          <w:noProof w:val="0"/>
          <w:rtl/>
        </w:rPr>
        <w:t xml:space="preserve">יש לבטל את החיוב בגין הוצאות שנפסקו </w:t>
      </w:r>
      <w:r w:rsidR="003A32FD">
        <w:rPr>
          <w:rFonts w:ascii="Arial" w:hAnsi="Arial" w:hint="cs"/>
          <w:noProof w:val="0"/>
          <w:rtl/>
        </w:rPr>
        <w:t xml:space="preserve">לחובת המבקשת </w:t>
      </w:r>
      <w:r w:rsidR="001C2B20">
        <w:rPr>
          <w:rFonts w:ascii="Arial" w:hAnsi="Arial" w:hint="cs"/>
          <w:noProof w:val="0"/>
          <w:rtl/>
        </w:rPr>
        <w:t>ולחייב את ה</w:t>
      </w:r>
      <w:r w:rsidR="005C5B22">
        <w:rPr>
          <w:rFonts w:ascii="Arial" w:hAnsi="Arial" w:hint="cs"/>
          <w:noProof w:val="0"/>
          <w:rtl/>
        </w:rPr>
        <w:t xml:space="preserve">משיבה בהוצאות. </w:t>
      </w:r>
      <w:r w:rsidR="001C2B20">
        <w:rPr>
          <w:rFonts w:ascii="Arial" w:hAnsi="Arial" w:hint="cs"/>
          <w:noProof w:val="0"/>
          <w:rtl/>
        </w:rPr>
        <w:t xml:space="preserve">    </w:t>
      </w:r>
      <w:r w:rsidR="00C53011">
        <w:rPr>
          <w:rFonts w:ascii="Arial" w:hAnsi="Arial" w:hint="cs"/>
          <w:noProof w:val="0"/>
          <w:rtl/>
        </w:rPr>
        <w:t xml:space="preserve">  </w:t>
      </w:r>
      <w:r w:rsidR="000279D8">
        <w:rPr>
          <w:rFonts w:ascii="Arial" w:hAnsi="Arial" w:hint="cs"/>
          <w:noProof w:val="0"/>
          <w:rtl/>
        </w:rPr>
        <w:t xml:space="preserve">   </w:t>
      </w:r>
      <w:r w:rsidR="002708D4">
        <w:rPr>
          <w:rFonts w:ascii="Arial" w:hAnsi="Arial" w:hint="cs"/>
          <w:noProof w:val="0"/>
          <w:rtl/>
        </w:rPr>
        <w:t xml:space="preserve"> </w:t>
      </w:r>
      <w:r w:rsidR="002B7D51">
        <w:rPr>
          <w:rFonts w:ascii="Arial" w:hAnsi="Arial" w:hint="cs"/>
          <w:noProof w:val="0"/>
          <w:rtl/>
        </w:rPr>
        <w:t xml:space="preserve"> </w:t>
      </w:r>
    </w:p>
    <w:p w:rsidR="00E82EF6" w:rsidRPr="00E82EF6" w:rsidRDefault="00E82EF6">
      <w:pPr>
        <w:spacing w:line="360" w:lineRule="auto"/>
        <w:jc w:val="both"/>
        <w:rPr>
          <w:rFonts w:ascii="Arial" w:hAnsi="Arial"/>
          <w:noProof w:val="0"/>
          <w:rtl/>
        </w:rPr>
      </w:pPr>
    </w:p>
    <w:p w:rsidR="00975BC7" w:rsidRDefault="00C135C6" w:rsidP="00E82EF6">
      <w:pPr>
        <w:spacing w:line="360" w:lineRule="auto"/>
        <w:jc w:val="both"/>
        <w:rPr>
          <w:rFonts w:ascii="Arial" w:hAnsi="Arial"/>
          <w:b/>
          <w:bCs/>
          <w:noProof w:val="0"/>
          <w:rtl/>
        </w:rPr>
      </w:pPr>
      <w:r>
        <w:rPr>
          <w:rFonts w:ascii="Arial" w:hAnsi="Arial" w:hint="cs"/>
          <w:b/>
          <w:bCs/>
          <w:noProof w:val="0"/>
          <w:rtl/>
        </w:rPr>
        <w:t>ד</w:t>
      </w:r>
      <w:r w:rsidR="00975BC7">
        <w:rPr>
          <w:rFonts w:ascii="Arial" w:hAnsi="Arial" w:hint="cs"/>
          <w:b/>
          <w:bCs/>
          <w:noProof w:val="0"/>
          <w:rtl/>
        </w:rPr>
        <w:t>.</w:t>
      </w:r>
      <w:r w:rsidR="00975BC7">
        <w:rPr>
          <w:rFonts w:ascii="Arial" w:hAnsi="Arial" w:hint="cs"/>
          <w:b/>
          <w:bCs/>
          <w:noProof w:val="0"/>
          <w:rtl/>
        </w:rPr>
        <w:tab/>
      </w:r>
      <w:r w:rsidR="008952A0">
        <w:rPr>
          <w:rFonts w:ascii="Arial" w:hAnsi="Arial" w:hint="cs"/>
          <w:b/>
          <w:bCs/>
          <w:noProof w:val="0"/>
          <w:rtl/>
        </w:rPr>
        <w:t xml:space="preserve">תמצית </w:t>
      </w:r>
      <w:r w:rsidR="00975BC7">
        <w:rPr>
          <w:rFonts w:ascii="Arial" w:hAnsi="Arial" w:hint="cs"/>
          <w:b/>
          <w:bCs/>
          <w:noProof w:val="0"/>
          <w:rtl/>
        </w:rPr>
        <w:t>טענות המשיבה</w:t>
      </w:r>
    </w:p>
    <w:p w:rsidR="00975BC7" w:rsidRDefault="00975BC7">
      <w:pPr>
        <w:spacing w:line="360" w:lineRule="auto"/>
        <w:jc w:val="both"/>
        <w:rPr>
          <w:rFonts w:ascii="Arial" w:hAnsi="Arial"/>
          <w:b/>
          <w:bCs/>
          <w:noProof w:val="0"/>
          <w:rtl/>
        </w:rPr>
      </w:pPr>
    </w:p>
    <w:p w:rsidR="007F259B" w:rsidRDefault="007F259B" w:rsidP="007F259B">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Pr>
          <w:rFonts w:ascii="Arial" w:hAnsi="Arial" w:hint="cs"/>
          <w:noProof w:val="0"/>
          <w:rtl/>
        </w:rPr>
        <w:t xml:space="preserve">אין ליתן רשות ערעור בגלגול שלישי משלא עולה </w:t>
      </w:r>
      <w:r w:rsidR="00D84243">
        <w:rPr>
          <w:rFonts w:ascii="Arial" w:hAnsi="Arial" w:hint="cs"/>
          <w:noProof w:val="0"/>
          <w:rtl/>
        </w:rPr>
        <w:t xml:space="preserve">בעניינינו </w:t>
      </w:r>
      <w:r>
        <w:rPr>
          <w:rFonts w:ascii="Arial" w:hAnsi="Arial" w:hint="cs"/>
          <w:noProof w:val="0"/>
          <w:rtl/>
        </w:rPr>
        <w:t>שאלה בעלת חשיבות ציבורית החורגת מעניינם של הצדדים ומשלא נגרם למבקשת עיוות דין. מטרת הבקשה היא "עינוי דין ע"י המבקשת ואחיה.."</w:t>
      </w:r>
      <w:r w:rsidR="00FC1A46">
        <w:rPr>
          <w:rFonts w:ascii="Arial" w:hAnsi="Arial" w:hint="cs"/>
          <w:noProof w:val="0"/>
          <w:rtl/>
        </w:rPr>
        <w:t xml:space="preserve"> ויש לדחות את הבקשה</w:t>
      </w:r>
      <w:r>
        <w:rPr>
          <w:rFonts w:ascii="Arial" w:hAnsi="Arial" w:hint="cs"/>
          <w:noProof w:val="0"/>
          <w:rtl/>
        </w:rPr>
        <w:t xml:space="preserve">.  </w:t>
      </w:r>
    </w:p>
    <w:p w:rsidR="007F259B" w:rsidRDefault="007F259B">
      <w:pPr>
        <w:spacing w:line="360" w:lineRule="auto"/>
        <w:jc w:val="both"/>
        <w:rPr>
          <w:rFonts w:ascii="Arial" w:hAnsi="Arial"/>
          <w:noProof w:val="0"/>
          <w:rtl/>
        </w:rPr>
      </w:pPr>
    </w:p>
    <w:p w:rsidR="007F259B" w:rsidRDefault="007F259B" w:rsidP="00D84243">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sidR="00244FF9">
        <w:rPr>
          <w:rFonts w:ascii="Arial" w:hAnsi="Arial" w:hint="cs"/>
          <w:noProof w:val="0"/>
          <w:rtl/>
        </w:rPr>
        <w:t xml:space="preserve">יש לדחות את הבקשה </w:t>
      </w:r>
      <w:r w:rsidR="006C54E8">
        <w:rPr>
          <w:rFonts w:ascii="Arial" w:hAnsi="Arial" w:hint="cs"/>
          <w:noProof w:val="0"/>
          <w:rtl/>
        </w:rPr>
        <w:t xml:space="preserve">גם </w:t>
      </w:r>
      <w:r w:rsidR="00244FF9">
        <w:rPr>
          <w:rFonts w:ascii="Arial" w:hAnsi="Arial" w:hint="cs"/>
          <w:noProof w:val="0"/>
          <w:rtl/>
        </w:rPr>
        <w:t>משחלף המועד להגשת ערעור על החלטת 11.2.23 כפי ש</w:t>
      </w:r>
      <w:r w:rsidR="00D84243">
        <w:rPr>
          <w:rFonts w:ascii="Arial" w:hAnsi="Arial" w:hint="cs"/>
          <w:noProof w:val="0"/>
          <w:rtl/>
        </w:rPr>
        <w:t xml:space="preserve">נקבע בפסק הדין. </w:t>
      </w:r>
    </w:p>
    <w:p w:rsidR="00244FF9" w:rsidRDefault="00244FF9" w:rsidP="00244FF9">
      <w:pPr>
        <w:spacing w:line="360" w:lineRule="auto"/>
        <w:ind w:left="720" w:hanging="720"/>
        <w:jc w:val="both"/>
        <w:rPr>
          <w:rFonts w:ascii="Arial" w:hAnsi="Arial"/>
          <w:noProof w:val="0"/>
          <w:rtl/>
        </w:rPr>
      </w:pPr>
    </w:p>
    <w:p w:rsidR="00244FF9" w:rsidRDefault="00244FF9" w:rsidP="00076A6B">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sidR="00A92C7C">
        <w:rPr>
          <w:rFonts w:ascii="Arial" w:hAnsi="Arial" w:hint="cs"/>
          <w:noProof w:val="0"/>
          <w:rtl/>
        </w:rPr>
        <w:t xml:space="preserve">כב' </w:t>
      </w:r>
      <w:r>
        <w:rPr>
          <w:rFonts w:ascii="Arial" w:hAnsi="Arial" w:hint="cs"/>
          <w:noProof w:val="0"/>
          <w:rtl/>
        </w:rPr>
        <w:t>הרשם לא הפחית את החוב אלא רק פרס את החוב לתשלומים. מדובר בהחלטה זמנית ונ</w:t>
      </w:r>
      <w:r w:rsidR="00A92C7C">
        <w:rPr>
          <w:rFonts w:ascii="Arial" w:hAnsi="Arial" w:hint="cs"/>
          <w:noProof w:val="0"/>
          <w:rtl/>
        </w:rPr>
        <w:t xml:space="preserve">קבע </w:t>
      </w:r>
      <w:r>
        <w:rPr>
          <w:rFonts w:ascii="Arial" w:hAnsi="Arial" w:hint="cs"/>
          <w:noProof w:val="0"/>
          <w:rtl/>
        </w:rPr>
        <w:t>בה מפורשות שכשצד ג' יתחיל לשלם את חוב המזונות למשיבה</w:t>
      </w:r>
      <w:r w:rsidR="00076A6B">
        <w:rPr>
          <w:rFonts w:ascii="Arial" w:hAnsi="Arial" w:hint="cs"/>
          <w:noProof w:val="0"/>
          <w:rtl/>
        </w:rPr>
        <w:t>,</w:t>
      </w:r>
      <w:r>
        <w:rPr>
          <w:rFonts w:ascii="Arial" w:hAnsi="Arial" w:hint="cs"/>
          <w:noProof w:val="0"/>
          <w:rtl/>
        </w:rPr>
        <w:t xml:space="preserve"> יהא עליה להגיש שאלון ולמלא את הפרטים הנוגעים ליכולתה הכלכלית. </w:t>
      </w:r>
      <w:r w:rsidR="00A92C7C">
        <w:rPr>
          <w:rFonts w:ascii="Arial" w:hAnsi="Arial" w:hint="cs"/>
          <w:noProof w:val="0"/>
          <w:rtl/>
        </w:rPr>
        <w:t xml:space="preserve">כב' הרשם ראה </w:t>
      </w:r>
      <w:r>
        <w:rPr>
          <w:rFonts w:ascii="Arial" w:hAnsi="Arial" w:hint="cs"/>
          <w:noProof w:val="0"/>
          <w:rtl/>
        </w:rPr>
        <w:t xml:space="preserve">את המורכבות </w:t>
      </w:r>
      <w:r>
        <w:rPr>
          <w:rFonts w:ascii="Arial" w:hAnsi="Arial" w:hint="cs"/>
          <w:noProof w:val="0"/>
          <w:rtl/>
        </w:rPr>
        <w:lastRenderedPageBreak/>
        <w:t xml:space="preserve">והעוול </w:t>
      </w:r>
      <w:r w:rsidR="00A92C7C">
        <w:rPr>
          <w:rFonts w:ascii="Arial" w:hAnsi="Arial" w:hint="cs"/>
          <w:noProof w:val="0"/>
          <w:rtl/>
        </w:rPr>
        <w:t>שנגרם ל</w:t>
      </w:r>
      <w:r w:rsidR="00D84243">
        <w:rPr>
          <w:rFonts w:ascii="Arial" w:hAnsi="Arial" w:hint="cs"/>
          <w:noProof w:val="0"/>
          <w:rtl/>
        </w:rPr>
        <w:t>משיבה</w:t>
      </w:r>
      <w:r w:rsidR="00A92C7C">
        <w:rPr>
          <w:rFonts w:ascii="Arial" w:hAnsi="Arial" w:hint="cs"/>
          <w:noProof w:val="0"/>
          <w:rtl/>
        </w:rPr>
        <w:t xml:space="preserve"> ו</w:t>
      </w:r>
      <w:r>
        <w:rPr>
          <w:rFonts w:ascii="Arial" w:hAnsi="Arial" w:hint="cs"/>
          <w:noProof w:val="0"/>
          <w:rtl/>
        </w:rPr>
        <w:t>לאחר ששמע וחקר</w:t>
      </w:r>
      <w:r w:rsidR="00D84243">
        <w:rPr>
          <w:rFonts w:ascii="Arial" w:hAnsi="Arial" w:hint="cs"/>
          <w:noProof w:val="0"/>
          <w:rtl/>
        </w:rPr>
        <w:t>,</w:t>
      </w:r>
      <w:r>
        <w:rPr>
          <w:rFonts w:ascii="Arial" w:hAnsi="Arial" w:hint="cs"/>
          <w:noProof w:val="0"/>
          <w:rtl/>
        </w:rPr>
        <w:t xml:space="preserve"> תיקן את העוול המתמשך</w:t>
      </w:r>
      <w:r w:rsidR="00D84243">
        <w:rPr>
          <w:rFonts w:ascii="Arial" w:hAnsi="Arial" w:hint="cs"/>
          <w:noProof w:val="0"/>
          <w:rtl/>
        </w:rPr>
        <w:t xml:space="preserve">. זאת, </w:t>
      </w:r>
      <w:r>
        <w:rPr>
          <w:rFonts w:ascii="Arial" w:hAnsi="Arial" w:hint="cs"/>
          <w:noProof w:val="0"/>
          <w:rtl/>
        </w:rPr>
        <w:t>ב</w:t>
      </w:r>
      <w:r w:rsidR="00D84243">
        <w:rPr>
          <w:rFonts w:ascii="Arial" w:hAnsi="Arial" w:hint="cs"/>
          <w:noProof w:val="0"/>
          <w:rtl/>
        </w:rPr>
        <w:t>מיוחד</w:t>
      </w:r>
      <w:r>
        <w:rPr>
          <w:rFonts w:ascii="Arial" w:hAnsi="Arial" w:hint="cs"/>
          <w:noProof w:val="0"/>
          <w:rtl/>
        </w:rPr>
        <w:t xml:space="preserve"> לאחר שראה את צד ג' מתנהג כבעל דין לכל דבר ועניין </w:t>
      </w:r>
      <w:r w:rsidR="00A92C7C">
        <w:rPr>
          <w:rFonts w:ascii="Arial" w:hAnsi="Arial" w:hint="cs"/>
          <w:noProof w:val="0"/>
          <w:rtl/>
        </w:rPr>
        <w:t xml:space="preserve">ונוכח שהוא מתחמק אפילו </w:t>
      </w:r>
      <w:r>
        <w:rPr>
          <w:rFonts w:ascii="Arial" w:hAnsi="Arial" w:hint="cs"/>
          <w:noProof w:val="0"/>
          <w:rtl/>
        </w:rPr>
        <w:t>מהמשטרה כדי ל</w:t>
      </w:r>
      <w:r w:rsidR="00A92C7C">
        <w:rPr>
          <w:rFonts w:ascii="Arial" w:hAnsi="Arial" w:hint="cs"/>
          <w:noProof w:val="0"/>
          <w:rtl/>
        </w:rPr>
        <w:t>א לשלם את חוב ה</w:t>
      </w:r>
      <w:r>
        <w:rPr>
          <w:rFonts w:ascii="Arial" w:hAnsi="Arial" w:hint="cs"/>
          <w:noProof w:val="0"/>
          <w:rtl/>
        </w:rPr>
        <w:t>מזונות.</w:t>
      </w:r>
    </w:p>
    <w:p w:rsidR="00244FF9" w:rsidRDefault="00244FF9" w:rsidP="00244FF9">
      <w:pPr>
        <w:spacing w:line="360" w:lineRule="auto"/>
        <w:ind w:left="720" w:hanging="720"/>
        <w:jc w:val="both"/>
        <w:rPr>
          <w:rFonts w:ascii="Arial" w:hAnsi="Arial"/>
          <w:noProof w:val="0"/>
          <w:rtl/>
        </w:rPr>
      </w:pPr>
    </w:p>
    <w:p w:rsidR="00986590" w:rsidRDefault="00244FF9" w:rsidP="00E1048C">
      <w:pPr>
        <w:spacing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r>
        <w:rPr>
          <w:rFonts w:ascii="Arial" w:hAnsi="Arial" w:hint="cs"/>
          <w:noProof w:val="0"/>
          <w:rtl/>
        </w:rPr>
        <w:t>בנוגע לביטול הריבית</w:t>
      </w:r>
      <w:r w:rsidR="00A92C7C">
        <w:rPr>
          <w:rFonts w:ascii="Arial" w:hAnsi="Arial" w:hint="cs"/>
          <w:noProof w:val="0"/>
          <w:rtl/>
        </w:rPr>
        <w:t xml:space="preserve"> - </w:t>
      </w:r>
      <w:r>
        <w:rPr>
          <w:rFonts w:ascii="Arial" w:hAnsi="Arial" w:hint="cs"/>
          <w:noProof w:val="0"/>
          <w:rtl/>
        </w:rPr>
        <w:t xml:space="preserve"> כפי שציין </w:t>
      </w:r>
      <w:r w:rsidR="00986590">
        <w:rPr>
          <w:rFonts w:ascii="Arial" w:hAnsi="Arial" w:hint="cs"/>
          <w:noProof w:val="0"/>
          <w:rtl/>
        </w:rPr>
        <w:t>ביהמ"ש קמא</w:t>
      </w:r>
      <w:r w:rsidR="00A92C7C">
        <w:rPr>
          <w:rFonts w:ascii="Arial" w:hAnsi="Arial" w:hint="cs"/>
          <w:noProof w:val="0"/>
          <w:rtl/>
        </w:rPr>
        <w:t>,</w:t>
      </w:r>
      <w:r w:rsidR="00986590">
        <w:rPr>
          <w:rFonts w:ascii="Arial" w:hAnsi="Arial" w:hint="cs"/>
          <w:noProof w:val="0"/>
          <w:rtl/>
        </w:rPr>
        <w:t xml:space="preserve"> בפסיקתות לא נ</w:t>
      </w:r>
      <w:r w:rsidR="00A92C7C">
        <w:rPr>
          <w:rFonts w:ascii="Arial" w:hAnsi="Arial" w:hint="cs"/>
          <w:noProof w:val="0"/>
          <w:rtl/>
        </w:rPr>
        <w:t>קבע</w:t>
      </w:r>
      <w:r w:rsidR="00986590">
        <w:rPr>
          <w:rFonts w:ascii="Arial" w:hAnsi="Arial" w:hint="cs"/>
          <w:noProof w:val="0"/>
          <w:rtl/>
        </w:rPr>
        <w:t xml:space="preserve"> חיוב בריבית ולכן רשאי היה כב' הרשם לקבוע </w:t>
      </w:r>
      <w:r w:rsidR="00A92C7C">
        <w:rPr>
          <w:rFonts w:ascii="Arial" w:hAnsi="Arial" w:hint="cs"/>
          <w:noProof w:val="0"/>
          <w:rtl/>
        </w:rPr>
        <w:t>ש</w:t>
      </w:r>
      <w:r w:rsidR="00986590">
        <w:rPr>
          <w:rFonts w:ascii="Arial" w:hAnsi="Arial" w:hint="cs"/>
          <w:noProof w:val="0"/>
          <w:rtl/>
        </w:rPr>
        <w:t xml:space="preserve">החוב אינו נושא ריבית משפטית וריבית פיגורים. בנוסף, לרשם סמכות ע"פ סעיף 81א4 </w:t>
      </w:r>
      <w:r w:rsidR="00E1048C">
        <w:rPr>
          <w:rFonts w:ascii="Arial" w:hAnsi="Arial" w:hint="cs"/>
          <w:noProof w:val="0"/>
          <w:rtl/>
        </w:rPr>
        <w:t>ל</w:t>
      </w:r>
      <w:r w:rsidR="00E1048C" w:rsidRPr="00C1491D">
        <w:rPr>
          <w:rFonts w:ascii="Arial" w:hAnsi="Arial" w:hint="cs"/>
          <w:b/>
          <w:bCs/>
          <w:noProof w:val="0"/>
          <w:rtl/>
        </w:rPr>
        <w:t>חוק ההוצאה לפועל</w:t>
      </w:r>
      <w:r w:rsidR="00E1048C">
        <w:rPr>
          <w:rFonts w:ascii="Arial" w:hAnsi="Arial" w:hint="cs"/>
          <w:noProof w:val="0"/>
          <w:rtl/>
        </w:rPr>
        <w:t xml:space="preserve">, תשכ"ז-1967 (להלן: </w:t>
      </w:r>
      <w:r w:rsidR="00E1048C" w:rsidRPr="00B61EB0">
        <w:rPr>
          <w:rFonts w:ascii="Arial" w:hAnsi="Arial" w:hint="cs"/>
          <w:b/>
          <w:bCs/>
          <w:noProof w:val="0"/>
          <w:rtl/>
        </w:rPr>
        <w:t>חוק ההוצל"פ</w:t>
      </w:r>
      <w:r w:rsidR="00E1048C">
        <w:rPr>
          <w:rFonts w:ascii="Arial" w:hAnsi="Arial" w:hint="cs"/>
          <w:noProof w:val="0"/>
          <w:rtl/>
        </w:rPr>
        <w:t xml:space="preserve">) </w:t>
      </w:r>
      <w:r w:rsidR="00986590">
        <w:rPr>
          <w:rFonts w:ascii="Arial" w:hAnsi="Arial" w:hint="cs"/>
          <w:noProof w:val="0"/>
          <w:rtl/>
        </w:rPr>
        <w:t xml:space="preserve">להפחית </w:t>
      </w:r>
      <w:r w:rsidR="00A92C7C">
        <w:rPr>
          <w:rFonts w:ascii="Arial" w:hAnsi="Arial" w:hint="cs"/>
          <w:noProof w:val="0"/>
          <w:rtl/>
        </w:rPr>
        <w:t xml:space="preserve">תשלומי </w:t>
      </w:r>
      <w:r w:rsidR="00986590">
        <w:rPr>
          <w:rFonts w:ascii="Arial" w:hAnsi="Arial" w:hint="cs"/>
          <w:noProof w:val="0"/>
          <w:rtl/>
        </w:rPr>
        <w:t>ריבית מיוזמ</w:t>
      </w:r>
      <w:r w:rsidR="00A92C7C">
        <w:rPr>
          <w:rFonts w:ascii="Arial" w:hAnsi="Arial" w:hint="cs"/>
          <w:noProof w:val="0"/>
          <w:rtl/>
        </w:rPr>
        <w:t>ת</w:t>
      </w:r>
      <w:r w:rsidR="00986590">
        <w:rPr>
          <w:rFonts w:ascii="Arial" w:hAnsi="Arial" w:hint="cs"/>
          <w:noProof w:val="0"/>
          <w:rtl/>
        </w:rPr>
        <w:t>ו או לבקשת החייב. הדבר</w:t>
      </w:r>
      <w:r w:rsidR="00A92C7C">
        <w:rPr>
          <w:rFonts w:ascii="Arial" w:hAnsi="Arial" w:hint="cs"/>
          <w:noProof w:val="0"/>
          <w:rtl/>
        </w:rPr>
        <w:t xml:space="preserve"> גם</w:t>
      </w:r>
      <w:r w:rsidR="00986590">
        <w:rPr>
          <w:rFonts w:ascii="Arial" w:hAnsi="Arial" w:hint="cs"/>
          <w:noProof w:val="0"/>
          <w:rtl/>
        </w:rPr>
        <w:t xml:space="preserve"> מוצדק בנסיבות השיהוי בו נפתח התיק. </w:t>
      </w:r>
    </w:p>
    <w:p w:rsidR="00986590" w:rsidRDefault="00986590" w:rsidP="00986590">
      <w:pPr>
        <w:spacing w:line="360" w:lineRule="auto"/>
        <w:ind w:left="720" w:hanging="720"/>
        <w:jc w:val="both"/>
        <w:rPr>
          <w:rFonts w:ascii="Arial" w:hAnsi="Arial"/>
          <w:noProof w:val="0"/>
          <w:rtl/>
        </w:rPr>
      </w:pPr>
    </w:p>
    <w:p w:rsidR="00986590" w:rsidRDefault="00986590" w:rsidP="006C54E8">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Pr>
          <w:rFonts w:ascii="Arial" w:hAnsi="Arial" w:hint="cs"/>
          <w:noProof w:val="0"/>
          <w:rtl/>
        </w:rPr>
        <w:t>המבקשת הי</w:t>
      </w:r>
      <w:r w:rsidR="00A92C7C">
        <w:rPr>
          <w:rFonts w:ascii="Arial" w:hAnsi="Arial" w:hint="cs"/>
          <w:noProof w:val="0"/>
          <w:rtl/>
        </w:rPr>
        <w:t>א</w:t>
      </w:r>
      <w:r>
        <w:rPr>
          <w:rFonts w:ascii="Arial" w:hAnsi="Arial" w:hint="cs"/>
          <w:noProof w:val="0"/>
          <w:rtl/>
        </w:rPr>
        <w:t xml:space="preserve"> מערערת סדרתית ומדובר ב</w:t>
      </w:r>
      <w:r w:rsidR="00A92C7C">
        <w:rPr>
          <w:rFonts w:ascii="Arial" w:hAnsi="Arial" w:hint="cs"/>
          <w:noProof w:val="0"/>
          <w:rtl/>
        </w:rPr>
        <w:t>ערע</w:t>
      </w:r>
      <w:r w:rsidR="00076A6B">
        <w:rPr>
          <w:rFonts w:ascii="Arial" w:hAnsi="Arial" w:hint="cs"/>
          <w:noProof w:val="0"/>
          <w:rtl/>
        </w:rPr>
        <w:t>ו</w:t>
      </w:r>
      <w:r w:rsidR="00A92C7C">
        <w:rPr>
          <w:rFonts w:ascii="Arial" w:hAnsi="Arial" w:hint="cs"/>
          <w:noProof w:val="0"/>
          <w:rtl/>
        </w:rPr>
        <w:t xml:space="preserve">ר </w:t>
      </w:r>
      <w:r>
        <w:rPr>
          <w:rFonts w:ascii="Arial" w:hAnsi="Arial" w:hint="cs"/>
          <w:noProof w:val="0"/>
          <w:rtl/>
        </w:rPr>
        <w:t xml:space="preserve">טורדני. המבקשת לא הגיעה לדיון בפני ביהמ"ש קמא והגיע רק צד ג' </w:t>
      </w:r>
      <w:r>
        <w:rPr>
          <w:rFonts w:ascii="Arial" w:hAnsi="Arial"/>
          <w:noProof w:val="0"/>
          <w:rtl/>
        </w:rPr>
        <w:t>–</w:t>
      </w:r>
      <w:r>
        <w:rPr>
          <w:rFonts w:ascii="Arial" w:hAnsi="Arial" w:hint="cs"/>
          <w:noProof w:val="0"/>
          <w:rtl/>
        </w:rPr>
        <w:t xml:space="preserve"> מה שמחזק את הטענה </w:t>
      </w:r>
      <w:r w:rsidR="00A92C7C">
        <w:rPr>
          <w:rFonts w:ascii="Arial" w:hAnsi="Arial" w:hint="cs"/>
          <w:noProof w:val="0"/>
          <w:rtl/>
        </w:rPr>
        <w:t>ש</w:t>
      </w:r>
      <w:r>
        <w:rPr>
          <w:rFonts w:ascii="Arial" w:hAnsi="Arial" w:hint="cs"/>
          <w:noProof w:val="0"/>
          <w:rtl/>
        </w:rPr>
        <w:t xml:space="preserve">הוא העומד </w:t>
      </w:r>
      <w:r w:rsidR="006C54E8">
        <w:rPr>
          <w:rFonts w:ascii="Arial" w:hAnsi="Arial" w:hint="cs"/>
          <w:noProof w:val="0"/>
          <w:rtl/>
        </w:rPr>
        <w:t>מאחורי</w:t>
      </w:r>
      <w:r>
        <w:rPr>
          <w:rFonts w:ascii="Arial" w:hAnsi="Arial" w:hint="cs"/>
          <w:noProof w:val="0"/>
          <w:rtl/>
        </w:rPr>
        <w:t xml:space="preserve"> ההליך והערעור. כמו כן</w:t>
      </w:r>
      <w:r w:rsidR="00A92C7C">
        <w:rPr>
          <w:rFonts w:ascii="Arial" w:hAnsi="Arial" w:hint="cs"/>
          <w:noProof w:val="0"/>
          <w:rtl/>
        </w:rPr>
        <w:t>,</w:t>
      </w:r>
      <w:r>
        <w:rPr>
          <w:rFonts w:ascii="Arial" w:hAnsi="Arial" w:hint="cs"/>
          <w:noProof w:val="0"/>
          <w:rtl/>
        </w:rPr>
        <w:t xml:space="preserve"> המבקשת לא הגישה סיכומים בתיק ההוצל"פ והיא גורמת לסחבת בתיק. </w:t>
      </w:r>
    </w:p>
    <w:p w:rsidR="00986590" w:rsidRDefault="00986590" w:rsidP="00986590">
      <w:pPr>
        <w:spacing w:line="360" w:lineRule="auto"/>
        <w:ind w:left="720" w:hanging="720"/>
        <w:jc w:val="both"/>
        <w:rPr>
          <w:rFonts w:ascii="Arial" w:hAnsi="Arial"/>
          <w:noProof w:val="0"/>
          <w:rtl/>
        </w:rPr>
      </w:pPr>
    </w:p>
    <w:p w:rsidR="00BC163D" w:rsidRDefault="00986590" w:rsidP="00F90BF8">
      <w:pPr>
        <w:spacing w:line="360" w:lineRule="auto"/>
        <w:ind w:left="720" w:hanging="720"/>
        <w:jc w:val="both"/>
        <w:rPr>
          <w:rFonts w:ascii="Arial" w:hAnsi="Arial"/>
          <w:noProof w:val="0"/>
          <w:rtl/>
        </w:rPr>
      </w:pPr>
      <w:r>
        <w:rPr>
          <w:rFonts w:ascii="Arial" w:hAnsi="Arial" w:hint="cs"/>
          <w:noProof w:val="0"/>
          <w:rtl/>
        </w:rPr>
        <w:t>6.</w:t>
      </w:r>
      <w:r>
        <w:rPr>
          <w:rFonts w:ascii="Arial" w:hAnsi="Arial"/>
          <w:noProof w:val="0"/>
          <w:rtl/>
        </w:rPr>
        <w:tab/>
      </w:r>
      <w:r>
        <w:rPr>
          <w:rFonts w:ascii="Arial" w:hAnsi="Arial" w:hint="cs"/>
          <w:noProof w:val="0"/>
          <w:rtl/>
        </w:rPr>
        <w:t>ה</w:t>
      </w:r>
      <w:r w:rsidR="00C7462E">
        <w:rPr>
          <w:rFonts w:ascii="Arial" w:hAnsi="Arial" w:hint="cs"/>
          <w:noProof w:val="0"/>
          <w:rtl/>
        </w:rPr>
        <w:t>מבקשת מעלה טענות חדשות בבקשה מה שמוסיף לחוסר האמינות שלה.</w:t>
      </w:r>
      <w:r w:rsidR="006C54E8">
        <w:rPr>
          <w:rFonts w:ascii="Arial" w:hAnsi="Arial" w:hint="cs"/>
          <w:noProof w:val="0"/>
          <w:rtl/>
        </w:rPr>
        <w:t xml:space="preserve"> כמו כן, </w:t>
      </w:r>
      <w:r w:rsidR="00C7462E">
        <w:rPr>
          <w:rFonts w:ascii="Arial" w:hAnsi="Arial" w:hint="cs"/>
          <w:noProof w:val="0"/>
          <w:rtl/>
        </w:rPr>
        <w:t>מ</w:t>
      </w:r>
      <w:r w:rsidR="006C54E8">
        <w:rPr>
          <w:rFonts w:ascii="Arial" w:hAnsi="Arial" w:hint="cs"/>
          <w:noProof w:val="0"/>
          <w:rtl/>
        </w:rPr>
        <w:t xml:space="preserve">שהמבקשת </w:t>
      </w:r>
      <w:r w:rsidR="00C7462E">
        <w:rPr>
          <w:rFonts w:ascii="Arial" w:hAnsi="Arial" w:hint="cs"/>
          <w:noProof w:val="0"/>
          <w:rtl/>
        </w:rPr>
        <w:t xml:space="preserve">לא התייצבה </w:t>
      </w:r>
      <w:r w:rsidR="006C54E8">
        <w:rPr>
          <w:rFonts w:ascii="Arial" w:hAnsi="Arial" w:hint="cs"/>
          <w:noProof w:val="0"/>
          <w:rtl/>
        </w:rPr>
        <w:t>ל</w:t>
      </w:r>
      <w:r w:rsidR="00C7462E">
        <w:rPr>
          <w:rFonts w:ascii="Arial" w:hAnsi="Arial" w:hint="cs"/>
          <w:noProof w:val="0"/>
          <w:rtl/>
        </w:rPr>
        <w:t>דיון בערעור בביהמ"ש קמא</w:t>
      </w:r>
      <w:r w:rsidR="006C54E8">
        <w:rPr>
          <w:rFonts w:ascii="Arial" w:hAnsi="Arial" w:hint="cs"/>
          <w:noProof w:val="0"/>
          <w:rtl/>
        </w:rPr>
        <w:t>,</w:t>
      </w:r>
      <w:r w:rsidR="00C7462E">
        <w:rPr>
          <w:rFonts w:ascii="Arial" w:hAnsi="Arial" w:hint="cs"/>
          <w:noProof w:val="0"/>
          <w:rtl/>
        </w:rPr>
        <w:t xml:space="preserve"> היה על ביהמ"ש קמא למחוק את הערעור בהתאם לסמכותו לפי תקנה 138</w:t>
      </w:r>
      <w:r w:rsidR="00F90BF8">
        <w:rPr>
          <w:rFonts w:ascii="Arial" w:hAnsi="Arial" w:hint="cs"/>
          <w:noProof w:val="0"/>
          <w:rtl/>
        </w:rPr>
        <w:t>(</w:t>
      </w:r>
      <w:r w:rsidR="00C7462E">
        <w:rPr>
          <w:rFonts w:ascii="Arial" w:hAnsi="Arial" w:hint="cs"/>
          <w:noProof w:val="0"/>
          <w:rtl/>
        </w:rPr>
        <w:t>ג</w:t>
      </w:r>
      <w:r w:rsidR="00F90BF8">
        <w:rPr>
          <w:rFonts w:ascii="Arial" w:hAnsi="Arial" w:hint="cs"/>
          <w:noProof w:val="0"/>
          <w:rtl/>
        </w:rPr>
        <w:t>)</w:t>
      </w:r>
      <w:r w:rsidR="00C7462E">
        <w:rPr>
          <w:rFonts w:ascii="Arial" w:hAnsi="Arial" w:hint="cs"/>
          <w:noProof w:val="0"/>
          <w:rtl/>
        </w:rPr>
        <w:t xml:space="preserve"> </w:t>
      </w:r>
      <w:r w:rsidR="00C7462E" w:rsidRPr="006C54E8">
        <w:rPr>
          <w:rFonts w:ascii="Arial" w:hAnsi="Arial" w:hint="cs"/>
          <w:b/>
          <w:bCs/>
          <w:noProof w:val="0"/>
          <w:rtl/>
        </w:rPr>
        <w:t>לתקנות סדר הדין האזרחי</w:t>
      </w:r>
      <w:r w:rsidR="00C7462E">
        <w:rPr>
          <w:rFonts w:ascii="Arial" w:hAnsi="Arial" w:hint="cs"/>
          <w:noProof w:val="0"/>
          <w:rtl/>
        </w:rPr>
        <w:t xml:space="preserve"> </w:t>
      </w:r>
      <w:r w:rsidR="006C54E8">
        <w:rPr>
          <w:rFonts w:ascii="Arial" w:hAnsi="Arial" w:hint="cs"/>
          <w:noProof w:val="0"/>
          <w:rtl/>
        </w:rPr>
        <w:t xml:space="preserve">תשע"ט -2018 </w:t>
      </w:r>
      <w:r w:rsidR="00E1048C">
        <w:rPr>
          <w:rFonts w:ascii="Arial" w:hAnsi="Arial" w:hint="cs"/>
          <w:noProof w:val="0"/>
          <w:rtl/>
        </w:rPr>
        <w:t xml:space="preserve">(להלן: </w:t>
      </w:r>
      <w:r w:rsidR="00E1048C" w:rsidRPr="00E1048C">
        <w:rPr>
          <w:rFonts w:ascii="Arial" w:hAnsi="Arial" w:hint="cs"/>
          <w:b/>
          <w:bCs/>
          <w:noProof w:val="0"/>
          <w:rtl/>
        </w:rPr>
        <w:t>התקנות</w:t>
      </w:r>
      <w:r w:rsidR="00E1048C">
        <w:rPr>
          <w:rFonts w:ascii="Arial" w:hAnsi="Arial" w:hint="cs"/>
          <w:noProof w:val="0"/>
          <w:rtl/>
        </w:rPr>
        <w:t xml:space="preserve">) </w:t>
      </w:r>
      <w:r w:rsidR="00C7462E">
        <w:rPr>
          <w:rFonts w:ascii="Arial" w:hAnsi="Arial" w:hint="cs"/>
          <w:noProof w:val="0"/>
          <w:rtl/>
        </w:rPr>
        <w:t>ו</w:t>
      </w:r>
      <w:r w:rsidR="00FC1A46">
        <w:rPr>
          <w:rFonts w:ascii="Arial" w:hAnsi="Arial" w:hint="cs"/>
          <w:noProof w:val="0"/>
          <w:rtl/>
        </w:rPr>
        <w:t xml:space="preserve">המבקשת </w:t>
      </w:r>
      <w:r w:rsidR="00C7462E">
        <w:rPr>
          <w:rFonts w:ascii="Arial" w:hAnsi="Arial" w:hint="cs"/>
          <w:noProof w:val="0"/>
          <w:rtl/>
        </w:rPr>
        <w:t xml:space="preserve">לא זכאית </w:t>
      </w:r>
      <w:r w:rsidR="00BC163D">
        <w:rPr>
          <w:rFonts w:ascii="Arial" w:hAnsi="Arial" w:hint="cs"/>
          <w:noProof w:val="0"/>
          <w:rtl/>
        </w:rPr>
        <w:t xml:space="preserve">להגיש ערעור לערכאה </w:t>
      </w:r>
      <w:r w:rsidR="006C54E8">
        <w:rPr>
          <w:rFonts w:ascii="Arial" w:hAnsi="Arial" w:hint="cs"/>
          <w:noProof w:val="0"/>
          <w:rtl/>
        </w:rPr>
        <w:t>זו</w:t>
      </w:r>
      <w:r w:rsidR="00BC163D">
        <w:rPr>
          <w:rFonts w:ascii="Arial" w:hAnsi="Arial" w:hint="cs"/>
          <w:noProof w:val="0"/>
          <w:rtl/>
        </w:rPr>
        <w:t xml:space="preserve">. </w:t>
      </w:r>
    </w:p>
    <w:p w:rsidR="006C54E8" w:rsidRDefault="006C54E8" w:rsidP="006C54E8">
      <w:pPr>
        <w:spacing w:line="360" w:lineRule="auto"/>
        <w:ind w:left="720" w:hanging="720"/>
        <w:jc w:val="both"/>
        <w:rPr>
          <w:rFonts w:ascii="Arial" w:hAnsi="Arial"/>
          <w:noProof w:val="0"/>
          <w:rtl/>
        </w:rPr>
      </w:pPr>
    </w:p>
    <w:p w:rsidR="00BC163D" w:rsidRDefault="006C54E8" w:rsidP="00BC163D">
      <w:pPr>
        <w:spacing w:line="360" w:lineRule="auto"/>
        <w:ind w:left="720" w:hanging="720"/>
        <w:jc w:val="both"/>
        <w:rPr>
          <w:rFonts w:ascii="Arial" w:hAnsi="Arial"/>
          <w:noProof w:val="0"/>
          <w:rtl/>
        </w:rPr>
      </w:pPr>
      <w:r>
        <w:rPr>
          <w:rFonts w:ascii="Arial" w:hAnsi="Arial" w:hint="cs"/>
          <w:noProof w:val="0"/>
          <w:rtl/>
        </w:rPr>
        <w:t>7</w:t>
      </w:r>
      <w:r w:rsidR="00BC163D">
        <w:rPr>
          <w:rFonts w:ascii="Arial" w:hAnsi="Arial" w:hint="cs"/>
          <w:noProof w:val="0"/>
          <w:rtl/>
        </w:rPr>
        <w:t>.</w:t>
      </w:r>
      <w:r w:rsidR="00BC163D">
        <w:rPr>
          <w:rFonts w:ascii="Arial" w:hAnsi="Arial"/>
          <w:noProof w:val="0"/>
          <w:rtl/>
        </w:rPr>
        <w:tab/>
      </w:r>
      <w:r w:rsidR="00BC163D">
        <w:rPr>
          <w:rFonts w:ascii="Arial" w:hAnsi="Arial" w:hint="cs"/>
          <w:noProof w:val="0"/>
          <w:rtl/>
        </w:rPr>
        <w:t>המבקשת ואחיה צד ג' תאווי בצע. לאורך כל ההתנהלות בתיק ההוצל"פ שולמו סכומים ביתר ויש לעצור את העוול והאלימות הכלכלית המתמשכת של המבקשת וצד ג'</w:t>
      </w:r>
      <w:r w:rsidR="00FC1A46">
        <w:rPr>
          <w:rFonts w:ascii="Arial" w:hAnsi="Arial" w:hint="cs"/>
          <w:noProof w:val="0"/>
          <w:rtl/>
        </w:rPr>
        <w:t xml:space="preserve"> כנגדה, </w:t>
      </w:r>
      <w:r w:rsidR="00BC163D">
        <w:rPr>
          <w:rFonts w:ascii="Arial" w:hAnsi="Arial" w:hint="cs"/>
          <w:noProof w:val="0"/>
          <w:rtl/>
        </w:rPr>
        <w:t xml:space="preserve"> </w:t>
      </w:r>
      <w:r w:rsidR="00FC1A46">
        <w:rPr>
          <w:rFonts w:ascii="Arial" w:hAnsi="Arial" w:hint="cs"/>
          <w:noProof w:val="0"/>
          <w:rtl/>
        </w:rPr>
        <w:t xml:space="preserve">באשר הם </w:t>
      </w:r>
      <w:r w:rsidR="00BC163D">
        <w:rPr>
          <w:rFonts w:ascii="Arial" w:hAnsi="Arial" w:hint="cs"/>
          <w:noProof w:val="0"/>
          <w:rtl/>
        </w:rPr>
        <w:t xml:space="preserve">המשתמשים במערכת המשפטית לביצוע עוולותיהם. </w:t>
      </w:r>
    </w:p>
    <w:p w:rsidR="00BC163D" w:rsidRDefault="00BC163D" w:rsidP="00BC163D">
      <w:pPr>
        <w:spacing w:line="360" w:lineRule="auto"/>
        <w:jc w:val="both"/>
        <w:rPr>
          <w:rFonts w:ascii="Arial" w:hAnsi="Arial"/>
          <w:noProof w:val="0"/>
          <w:rtl/>
        </w:rPr>
      </w:pPr>
    </w:p>
    <w:p w:rsidR="00341D93" w:rsidRDefault="006C54E8" w:rsidP="00FC1A46">
      <w:pPr>
        <w:spacing w:line="360" w:lineRule="auto"/>
        <w:ind w:left="720" w:hanging="720"/>
        <w:jc w:val="both"/>
        <w:rPr>
          <w:rFonts w:ascii="Arial" w:hAnsi="Arial"/>
          <w:noProof w:val="0"/>
          <w:rtl/>
        </w:rPr>
      </w:pPr>
      <w:r>
        <w:rPr>
          <w:rFonts w:ascii="Arial" w:hAnsi="Arial" w:hint="cs"/>
          <w:noProof w:val="0"/>
          <w:rtl/>
        </w:rPr>
        <w:t>8</w:t>
      </w:r>
      <w:r w:rsidR="00BC163D">
        <w:rPr>
          <w:rFonts w:ascii="Arial" w:hAnsi="Arial" w:hint="cs"/>
          <w:noProof w:val="0"/>
          <w:rtl/>
        </w:rPr>
        <w:t>.</w:t>
      </w:r>
      <w:r w:rsidR="00BC163D">
        <w:rPr>
          <w:rFonts w:ascii="Arial" w:hAnsi="Arial"/>
          <w:noProof w:val="0"/>
          <w:rtl/>
        </w:rPr>
        <w:tab/>
      </w:r>
      <w:r w:rsidR="00BC163D">
        <w:rPr>
          <w:rFonts w:ascii="Arial" w:hAnsi="Arial" w:hint="cs"/>
          <w:noProof w:val="0"/>
          <w:rtl/>
        </w:rPr>
        <w:t>צד ג' מתגורר בנכס (</w:t>
      </w:r>
      <w:r w:rsidR="00FC1A46">
        <w:rPr>
          <w:rFonts w:ascii="Arial" w:hAnsi="Arial" w:hint="cs"/>
          <w:noProof w:val="0"/>
          <w:rtl/>
        </w:rPr>
        <w:t xml:space="preserve">בגינו </w:t>
      </w:r>
      <w:r w:rsidR="00BC163D">
        <w:rPr>
          <w:rFonts w:ascii="Arial" w:hAnsi="Arial" w:hint="cs"/>
          <w:noProof w:val="0"/>
          <w:rtl/>
        </w:rPr>
        <w:t xml:space="preserve">חויבה המשיבה בדמי שימוש) במשך 10 שנים ולא משלם </w:t>
      </w:r>
      <w:r w:rsidR="00FC1A46">
        <w:rPr>
          <w:rFonts w:ascii="Arial" w:hAnsi="Arial" w:hint="cs"/>
          <w:noProof w:val="0"/>
          <w:rtl/>
        </w:rPr>
        <w:t xml:space="preserve">כל </w:t>
      </w:r>
      <w:r w:rsidR="00BC163D">
        <w:rPr>
          <w:rFonts w:ascii="Arial" w:hAnsi="Arial" w:hint="cs"/>
          <w:noProof w:val="0"/>
          <w:rtl/>
        </w:rPr>
        <w:t>דמי שכירות</w:t>
      </w:r>
      <w:r w:rsidR="00FC1A46">
        <w:rPr>
          <w:rFonts w:ascii="Arial" w:hAnsi="Arial" w:hint="cs"/>
          <w:noProof w:val="0"/>
          <w:rtl/>
        </w:rPr>
        <w:t xml:space="preserve"> למבקשת.</w:t>
      </w:r>
      <w:r w:rsidR="00BC163D">
        <w:rPr>
          <w:rFonts w:ascii="Arial" w:hAnsi="Arial" w:hint="cs"/>
          <w:noProof w:val="0"/>
          <w:rtl/>
        </w:rPr>
        <w:t xml:space="preserve"> צד ג' יצר את המצב הזה עת רכש יחד עם המשיבה את הדירה אולם התעקש </w:t>
      </w:r>
      <w:r w:rsidR="00FC1A46">
        <w:rPr>
          <w:rFonts w:ascii="Arial" w:hAnsi="Arial" w:hint="cs"/>
          <w:noProof w:val="0"/>
          <w:rtl/>
        </w:rPr>
        <w:t>ש</w:t>
      </w:r>
      <w:r w:rsidR="00BC163D">
        <w:rPr>
          <w:rFonts w:ascii="Arial" w:hAnsi="Arial" w:hint="cs"/>
          <w:noProof w:val="0"/>
          <w:rtl/>
        </w:rPr>
        <w:t>היא תירשם על שם אחותו</w:t>
      </w:r>
      <w:r w:rsidR="00FC1A46">
        <w:rPr>
          <w:rFonts w:ascii="Arial" w:hAnsi="Arial" w:hint="cs"/>
          <w:noProof w:val="0"/>
          <w:rtl/>
        </w:rPr>
        <w:t xml:space="preserve"> - </w:t>
      </w:r>
      <w:r w:rsidR="00BC163D">
        <w:rPr>
          <w:rFonts w:ascii="Arial" w:hAnsi="Arial" w:hint="cs"/>
          <w:noProof w:val="0"/>
          <w:rtl/>
        </w:rPr>
        <w:t>המבקשת</w:t>
      </w:r>
      <w:r w:rsidR="00341D93">
        <w:rPr>
          <w:rFonts w:ascii="Arial" w:hAnsi="Arial" w:hint="cs"/>
          <w:noProof w:val="0"/>
          <w:rtl/>
        </w:rPr>
        <w:t>.</w:t>
      </w:r>
      <w:r w:rsidR="00BC163D">
        <w:rPr>
          <w:rFonts w:ascii="Arial" w:hAnsi="Arial" w:hint="cs"/>
          <w:noProof w:val="0"/>
          <w:rtl/>
        </w:rPr>
        <w:t xml:space="preserve"> </w:t>
      </w:r>
    </w:p>
    <w:p w:rsidR="00341D93" w:rsidRDefault="00341D93" w:rsidP="00986590">
      <w:pPr>
        <w:spacing w:line="360" w:lineRule="auto"/>
        <w:ind w:left="720" w:hanging="720"/>
        <w:jc w:val="both"/>
        <w:rPr>
          <w:rFonts w:ascii="Arial" w:hAnsi="Arial"/>
          <w:noProof w:val="0"/>
          <w:rtl/>
        </w:rPr>
      </w:pPr>
    </w:p>
    <w:p w:rsidR="00C7462E" w:rsidRDefault="006C54E8" w:rsidP="00076A6B">
      <w:pPr>
        <w:spacing w:line="360" w:lineRule="auto"/>
        <w:ind w:left="720" w:hanging="720"/>
        <w:jc w:val="both"/>
        <w:rPr>
          <w:rFonts w:ascii="Arial" w:hAnsi="Arial"/>
          <w:noProof w:val="0"/>
          <w:rtl/>
        </w:rPr>
      </w:pPr>
      <w:r>
        <w:rPr>
          <w:rFonts w:ascii="Arial" w:hAnsi="Arial" w:hint="cs"/>
          <w:noProof w:val="0"/>
          <w:rtl/>
        </w:rPr>
        <w:t>9</w:t>
      </w:r>
      <w:r w:rsidR="00341D93">
        <w:rPr>
          <w:rFonts w:ascii="Arial" w:hAnsi="Arial" w:hint="cs"/>
          <w:noProof w:val="0"/>
          <w:rtl/>
        </w:rPr>
        <w:t>.</w:t>
      </w:r>
      <w:r w:rsidR="00341D93">
        <w:rPr>
          <w:rFonts w:ascii="Arial" w:hAnsi="Arial"/>
          <w:noProof w:val="0"/>
          <w:rtl/>
        </w:rPr>
        <w:tab/>
      </w:r>
      <w:r w:rsidR="00341D93">
        <w:rPr>
          <w:rFonts w:ascii="Arial" w:hAnsi="Arial" w:hint="cs"/>
          <w:noProof w:val="0"/>
          <w:rtl/>
        </w:rPr>
        <w:t>גם ביהמ"ש המחוזי בעמ"ש, גם כב' רשם ההוצל"פ וגם ביהמ"ש לענייני משפחה התייחסו לכך שצד ג' הוא הרוח החיה מאחורי תיק ההוצל"פ והמבקשת וצד ג' פועלים בצוותא חדא. המשיבה משלמת את תשלומי ההוצל"פ החודשיים כסדרם. מנגד</w:t>
      </w:r>
      <w:r w:rsidR="00FC1A46">
        <w:rPr>
          <w:rFonts w:ascii="Arial" w:hAnsi="Arial" w:hint="cs"/>
          <w:noProof w:val="0"/>
          <w:rtl/>
        </w:rPr>
        <w:t>,</w:t>
      </w:r>
      <w:r w:rsidR="00341D93">
        <w:rPr>
          <w:rFonts w:ascii="Arial" w:hAnsi="Arial" w:hint="cs"/>
          <w:noProof w:val="0"/>
          <w:rtl/>
        </w:rPr>
        <w:t xml:space="preserve"> </w:t>
      </w:r>
      <w:r w:rsidR="00FC1A46">
        <w:rPr>
          <w:rFonts w:ascii="Arial" w:hAnsi="Arial" w:hint="cs"/>
          <w:noProof w:val="0"/>
          <w:rtl/>
        </w:rPr>
        <w:t xml:space="preserve">חוב </w:t>
      </w:r>
      <w:r w:rsidR="00341D93">
        <w:rPr>
          <w:rFonts w:ascii="Arial" w:hAnsi="Arial" w:hint="cs"/>
          <w:noProof w:val="0"/>
          <w:rtl/>
        </w:rPr>
        <w:t xml:space="preserve">המזונות עומד על סך של 665,000 ₪ ותיק הנזיקין בהוצל"פ </w:t>
      </w:r>
      <w:r w:rsidR="00FC1A46">
        <w:rPr>
          <w:rFonts w:ascii="Arial" w:hAnsi="Arial" w:hint="cs"/>
          <w:noProof w:val="0"/>
          <w:rtl/>
        </w:rPr>
        <w:t xml:space="preserve">בגין חובו של צד ג' </w:t>
      </w:r>
      <w:r w:rsidR="00341D93">
        <w:rPr>
          <w:rFonts w:ascii="Arial" w:hAnsi="Arial" w:hint="cs"/>
          <w:noProof w:val="0"/>
          <w:rtl/>
        </w:rPr>
        <w:t xml:space="preserve">עומד על סכום של 351,000 ₪. </w:t>
      </w:r>
      <w:r w:rsidR="00BC163D">
        <w:rPr>
          <w:rFonts w:ascii="Arial" w:hAnsi="Arial" w:hint="cs"/>
          <w:noProof w:val="0"/>
          <w:rtl/>
        </w:rPr>
        <w:t xml:space="preserve"> </w:t>
      </w:r>
      <w:r w:rsidR="00C7462E">
        <w:rPr>
          <w:rFonts w:ascii="Arial" w:hAnsi="Arial" w:hint="cs"/>
          <w:noProof w:val="0"/>
          <w:rtl/>
        </w:rPr>
        <w:t xml:space="preserve">  </w:t>
      </w:r>
    </w:p>
    <w:p w:rsidR="00975BC7" w:rsidRPr="00341D93" w:rsidRDefault="00C7462E" w:rsidP="00341D93">
      <w:pPr>
        <w:spacing w:line="360" w:lineRule="auto"/>
        <w:ind w:left="720" w:hanging="720"/>
        <w:jc w:val="both"/>
        <w:rPr>
          <w:rFonts w:ascii="Arial" w:hAnsi="Arial"/>
          <w:noProof w:val="0"/>
          <w:rtl/>
        </w:rPr>
      </w:pPr>
      <w:r>
        <w:rPr>
          <w:rFonts w:ascii="Arial" w:hAnsi="Arial" w:hint="cs"/>
          <w:noProof w:val="0"/>
          <w:rtl/>
        </w:rPr>
        <w:t xml:space="preserve"> </w:t>
      </w:r>
      <w:r w:rsidR="00986590">
        <w:rPr>
          <w:rFonts w:ascii="Arial" w:hAnsi="Arial" w:hint="cs"/>
          <w:noProof w:val="0"/>
          <w:rtl/>
        </w:rPr>
        <w:t xml:space="preserve"> </w:t>
      </w:r>
    </w:p>
    <w:p w:rsidR="00975BC7" w:rsidRPr="00975BC7" w:rsidRDefault="00C135C6">
      <w:pPr>
        <w:spacing w:line="360" w:lineRule="auto"/>
        <w:jc w:val="both"/>
        <w:rPr>
          <w:rFonts w:ascii="Arial" w:hAnsi="Arial"/>
          <w:b/>
          <w:bCs/>
          <w:noProof w:val="0"/>
          <w:rtl/>
        </w:rPr>
      </w:pPr>
      <w:r>
        <w:rPr>
          <w:rFonts w:ascii="Arial" w:hAnsi="Arial" w:hint="cs"/>
          <w:b/>
          <w:bCs/>
          <w:noProof w:val="0"/>
          <w:rtl/>
        </w:rPr>
        <w:t>ה</w:t>
      </w:r>
      <w:r w:rsidR="00975BC7">
        <w:rPr>
          <w:rFonts w:ascii="Arial" w:hAnsi="Arial" w:hint="cs"/>
          <w:b/>
          <w:bCs/>
          <w:noProof w:val="0"/>
          <w:rtl/>
        </w:rPr>
        <w:t>.</w:t>
      </w:r>
      <w:r w:rsidR="00975BC7">
        <w:rPr>
          <w:rFonts w:ascii="Arial" w:hAnsi="Arial" w:hint="cs"/>
          <w:b/>
          <w:bCs/>
          <w:noProof w:val="0"/>
          <w:rtl/>
        </w:rPr>
        <w:tab/>
        <w:t>דיון והכרעה</w:t>
      </w:r>
    </w:p>
    <w:p w:rsidR="00694556" w:rsidRDefault="00694556" w:rsidP="00975BC7">
      <w:pPr>
        <w:spacing w:line="360" w:lineRule="auto"/>
        <w:jc w:val="both"/>
        <w:rPr>
          <w:rFonts w:ascii="Arial" w:hAnsi="Arial"/>
          <w:noProof w:val="0"/>
          <w:rtl/>
        </w:rPr>
      </w:pPr>
    </w:p>
    <w:p w:rsidR="00647B5F" w:rsidRDefault="008E63F3" w:rsidP="00E1048C">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sidR="00B943E1">
        <w:rPr>
          <w:rFonts w:ascii="Arial" w:hAnsi="Arial" w:hint="cs"/>
          <w:noProof w:val="0"/>
          <w:rtl/>
        </w:rPr>
        <w:t>ר</w:t>
      </w:r>
      <w:r w:rsidR="00B943E1">
        <w:rPr>
          <w:rFonts w:ascii="Arial" w:hAnsi="Arial"/>
          <w:noProof w:val="0"/>
          <w:rtl/>
        </w:rPr>
        <w:t>אשית יש לדון בטענת המ</w:t>
      </w:r>
      <w:r w:rsidR="00B943E1">
        <w:rPr>
          <w:rFonts w:ascii="Arial" w:hAnsi="Arial" w:hint="cs"/>
          <w:noProof w:val="0"/>
          <w:rtl/>
        </w:rPr>
        <w:t xml:space="preserve">בקשת </w:t>
      </w:r>
      <w:r w:rsidR="00B943E1" w:rsidRPr="00B943E1">
        <w:rPr>
          <w:rFonts w:ascii="Arial" w:hAnsi="Arial"/>
          <w:noProof w:val="0"/>
          <w:rtl/>
        </w:rPr>
        <w:t xml:space="preserve">לפיה </w:t>
      </w:r>
      <w:r w:rsidR="00B943E1">
        <w:rPr>
          <w:rFonts w:ascii="Arial" w:hAnsi="Arial" w:hint="cs"/>
          <w:noProof w:val="0"/>
          <w:rtl/>
        </w:rPr>
        <w:t xml:space="preserve">היה על ביהמ"ש קמא לקבוע </w:t>
      </w:r>
      <w:r w:rsidR="008952A0">
        <w:rPr>
          <w:rFonts w:ascii="Arial" w:hAnsi="Arial" w:hint="cs"/>
          <w:noProof w:val="0"/>
          <w:rtl/>
        </w:rPr>
        <w:t>ש</w:t>
      </w:r>
      <w:r w:rsidR="00B943E1">
        <w:rPr>
          <w:rFonts w:ascii="Arial" w:hAnsi="Arial" w:hint="cs"/>
          <w:noProof w:val="0"/>
          <w:rtl/>
        </w:rPr>
        <w:t>החלטת 11.2.23 והחלטת 28.7.23 מהוות החלטה אחת ו</w:t>
      </w:r>
      <w:r w:rsidR="008952A0">
        <w:rPr>
          <w:rFonts w:ascii="Arial" w:hAnsi="Arial" w:hint="cs"/>
          <w:noProof w:val="0"/>
          <w:rtl/>
        </w:rPr>
        <w:t>מאחר שה</w:t>
      </w:r>
      <w:r w:rsidR="00B943E1">
        <w:rPr>
          <w:rFonts w:ascii="Arial" w:hAnsi="Arial" w:hint="cs"/>
          <w:noProof w:val="0"/>
          <w:rtl/>
        </w:rPr>
        <w:t xml:space="preserve">חלטת 11.2.23 אינה </w:t>
      </w:r>
      <w:r w:rsidR="008952A0">
        <w:rPr>
          <w:rFonts w:ascii="Arial" w:hAnsi="Arial" w:hint="cs"/>
          <w:noProof w:val="0"/>
          <w:rtl/>
        </w:rPr>
        <w:t xml:space="preserve">סופית והיא בגדר החלטת ביניים, </w:t>
      </w:r>
      <w:r w:rsidR="00B943E1">
        <w:rPr>
          <w:rFonts w:ascii="Arial" w:hAnsi="Arial" w:hint="cs"/>
          <w:noProof w:val="0"/>
          <w:rtl/>
        </w:rPr>
        <w:t xml:space="preserve">יכלה המבקשת לערער עליה במסגרת הערעור שהגישה על החלטת 28.7.23.  דין טענה </w:t>
      </w:r>
      <w:r w:rsidR="008952A0">
        <w:rPr>
          <w:rFonts w:ascii="Arial" w:hAnsi="Arial" w:hint="cs"/>
          <w:noProof w:val="0"/>
          <w:rtl/>
        </w:rPr>
        <w:t xml:space="preserve">זו </w:t>
      </w:r>
      <w:r w:rsidR="00B943E1">
        <w:rPr>
          <w:rFonts w:ascii="Arial" w:hAnsi="Arial" w:hint="cs"/>
          <w:noProof w:val="0"/>
          <w:rtl/>
        </w:rPr>
        <w:t xml:space="preserve">להידחות. </w:t>
      </w:r>
      <w:r w:rsidR="00C4334B">
        <w:rPr>
          <w:rFonts w:ascii="Arial" w:hAnsi="Arial" w:hint="cs"/>
          <w:noProof w:val="0"/>
          <w:rtl/>
        </w:rPr>
        <w:t xml:space="preserve">המבקשת הגישה בקשה להארכת מועד להגשת בקשת רשות הערעור </w:t>
      </w:r>
      <w:r w:rsidR="002D567A">
        <w:rPr>
          <w:rFonts w:ascii="Arial" w:hAnsi="Arial" w:hint="cs"/>
          <w:noProof w:val="0"/>
          <w:rtl/>
        </w:rPr>
        <w:t xml:space="preserve">על החלטת 11.2.23 כשהנימוק לבקשה היה מצבה הכלכלי הקשה של המבקשת שבגינו פנתה לסיוע המשפטי על מנת לקבל ייצוג משפטי. הבקשה להארכת מועד נסובה על הטיעון לפיו פניה ללשכת הסיוע המשפטי מהווה "טעם מיוחד" המצדיק הארכת מועד. המבקשת אף נקבה בתאריך </w:t>
      </w:r>
      <w:r w:rsidR="00E1048C">
        <w:rPr>
          <w:rFonts w:ascii="Arial" w:hAnsi="Arial" w:hint="cs"/>
          <w:noProof w:val="0"/>
          <w:rtl/>
        </w:rPr>
        <w:t xml:space="preserve">המבוקש </w:t>
      </w:r>
      <w:r w:rsidR="002D567A">
        <w:rPr>
          <w:rFonts w:ascii="Arial" w:hAnsi="Arial" w:hint="cs"/>
          <w:noProof w:val="0"/>
          <w:rtl/>
        </w:rPr>
        <w:t>להארכת המועד וביהמ"ש קמא נעתר לה. המבקשת לא טענה בשום שלב בבקש</w:t>
      </w:r>
      <w:r w:rsidR="00076A6B">
        <w:rPr>
          <w:rFonts w:ascii="Arial" w:hAnsi="Arial" w:hint="cs"/>
          <w:noProof w:val="0"/>
          <w:rtl/>
        </w:rPr>
        <w:t>ת</w:t>
      </w:r>
      <w:r w:rsidR="002D567A">
        <w:rPr>
          <w:rFonts w:ascii="Arial" w:hAnsi="Arial" w:hint="cs"/>
          <w:noProof w:val="0"/>
          <w:rtl/>
        </w:rPr>
        <w:t xml:space="preserve">ה </w:t>
      </w:r>
      <w:r w:rsidR="0052000F">
        <w:rPr>
          <w:rFonts w:ascii="Arial" w:hAnsi="Arial" w:hint="cs"/>
          <w:noProof w:val="0"/>
          <w:rtl/>
        </w:rPr>
        <w:t>ש</w:t>
      </w:r>
      <w:r w:rsidR="002D567A">
        <w:rPr>
          <w:rFonts w:ascii="Arial" w:hAnsi="Arial" w:hint="cs"/>
          <w:noProof w:val="0"/>
          <w:rtl/>
        </w:rPr>
        <w:t xml:space="preserve">מבוקשת הארכת המועד על מנת לראות אילו החלטות נוספות </w:t>
      </w:r>
      <w:r w:rsidR="00AB415E">
        <w:rPr>
          <w:rFonts w:ascii="Arial" w:hAnsi="Arial" w:hint="cs"/>
          <w:noProof w:val="0"/>
          <w:rtl/>
        </w:rPr>
        <w:lastRenderedPageBreak/>
        <w:t xml:space="preserve">יתקבלו </w:t>
      </w:r>
      <w:r w:rsidR="002D567A">
        <w:rPr>
          <w:rFonts w:ascii="Arial" w:hAnsi="Arial" w:hint="cs"/>
          <w:noProof w:val="0"/>
          <w:rtl/>
        </w:rPr>
        <w:t>בהוצל"פ ו</w:t>
      </w:r>
      <w:r w:rsidR="00AB415E">
        <w:rPr>
          <w:rFonts w:ascii="Arial" w:hAnsi="Arial" w:hint="cs"/>
          <w:noProof w:val="0"/>
          <w:rtl/>
        </w:rPr>
        <w:t xml:space="preserve">על מנת </w:t>
      </w:r>
      <w:r w:rsidR="002D567A">
        <w:rPr>
          <w:rFonts w:ascii="Arial" w:hAnsi="Arial" w:hint="cs"/>
          <w:noProof w:val="0"/>
          <w:rtl/>
        </w:rPr>
        <w:t>לכרוך את ההחלטות הנוספות שי</w:t>
      </w:r>
      <w:r w:rsidR="00647B5F">
        <w:rPr>
          <w:rFonts w:ascii="Arial" w:hAnsi="Arial" w:hint="cs"/>
          <w:noProof w:val="0"/>
          <w:rtl/>
        </w:rPr>
        <w:t>י</w:t>
      </w:r>
      <w:r w:rsidR="002D567A">
        <w:rPr>
          <w:rFonts w:ascii="Arial" w:hAnsi="Arial" w:hint="cs"/>
          <w:noProof w:val="0"/>
          <w:rtl/>
        </w:rPr>
        <w:t xml:space="preserve">נתנו בערעור שיוגש. כמו כן, הבקשות הנוספות </w:t>
      </w:r>
      <w:r w:rsidR="0052000F">
        <w:rPr>
          <w:rFonts w:ascii="Arial" w:hAnsi="Arial" w:hint="cs"/>
          <w:noProof w:val="0"/>
          <w:rtl/>
        </w:rPr>
        <w:t xml:space="preserve">בגינן </w:t>
      </w:r>
      <w:r w:rsidR="00AD0F2A">
        <w:rPr>
          <w:rFonts w:ascii="Arial" w:hAnsi="Arial" w:hint="cs"/>
          <w:noProof w:val="0"/>
          <w:rtl/>
        </w:rPr>
        <w:t xml:space="preserve">ניתנה ההחלטה מיום 28.7.23 </w:t>
      </w:r>
      <w:r w:rsidR="002D567A">
        <w:rPr>
          <w:rFonts w:ascii="Arial" w:hAnsi="Arial" w:hint="cs"/>
          <w:noProof w:val="0"/>
          <w:rtl/>
        </w:rPr>
        <w:t>הוגשו על ידי המשיבה בהוצל</w:t>
      </w:r>
      <w:r w:rsidR="00AD0F2A">
        <w:rPr>
          <w:rFonts w:ascii="Arial" w:hAnsi="Arial" w:hint="cs"/>
          <w:noProof w:val="0"/>
          <w:rtl/>
        </w:rPr>
        <w:t>"</w:t>
      </w:r>
      <w:r w:rsidR="002D567A">
        <w:rPr>
          <w:rFonts w:ascii="Arial" w:hAnsi="Arial" w:hint="cs"/>
          <w:noProof w:val="0"/>
          <w:rtl/>
        </w:rPr>
        <w:t xml:space="preserve">פ </w:t>
      </w:r>
      <w:r w:rsidR="00AD0F2A">
        <w:rPr>
          <w:rFonts w:ascii="Arial" w:hAnsi="Arial" w:hint="cs"/>
          <w:noProof w:val="0"/>
          <w:rtl/>
        </w:rPr>
        <w:t xml:space="preserve">רק בימים 17.5.23 ו-23.5.23 כלומר </w:t>
      </w:r>
      <w:r w:rsidR="00AD0F2A" w:rsidRPr="0052000F">
        <w:rPr>
          <w:rFonts w:ascii="Arial" w:hAnsi="Arial" w:hint="cs"/>
          <w:noProof w:val="0"/>
          <w:u w:val="single"/>
          <w:rtl/>
        </w:rPr>
        <w:t>לאחר</w:t>
      </w:r>
      <w:r w:rsidR="00AD0F2A">
        <w:rPr>
          <w:rFonts w:ascii="Arial" w:hAnsi="Arial" w:hint="cs"/>
          <w:noProof w:val="0"/>
          <w:rtl/>
        </w:rPr>
        <w:t xml:space="preserve"> המועד שבו היה על המבקשת להגיש את הערעור בהתאם לארכה שביקשה וניתנה לה. מהבקשה לא עולה </w:t>
      </w:r>
      <w:r w:rsidR="0052000F">
        <w:rPr>
          <w:rFonts w:ascii="Arial" w:hAnsi="Arial" w:hint="cs"/>
          <w:noProof w:val="0"/>
          <w:rtl/>
        </w:rPr>
        <w:t>ש</w:t>
      </w:r>
      <w:r w:rsidR="00AD0F2A">
        <w:rPr>
          <w:rFonts w:ascii="Arial" w:hAnsi="Arial" w:hint="cs"/>
          <w:noProof w:val="0"/>
          <w:rtl/>
        </w:rPr>
        <w:t>המבקשת פנתה שוב לביהמ"ש בבקשות נוספות ל</w:t>
      </w:r>
      <w:r w:rsidR="00076A6B">
        <w:rPr>
          <w:rFonts w:ascii="Arial" w:hAnsi="Arial" w:hint="cs"/>
          <w:noProof w:val="0"/>
          <w:rtl/>
        </w:rPr>
        <w:t xml:space="preserve">מתן </w:t>
      </w:r>
      <w:r w:rsidR="00AD0F2A">
        <w:rPr>
          <w:rFonts w:ascii="Arial" w:hAnsi="Arial" w:hint="cs"/>
          <w:noProof w:val="0"/>
          <w:rtl/>
        </w:rPr>
        <w:t xml:space="preserve">ארכות להגשת הערעור על החלטת 11.2.23. </w:t>
      </w:r>
      <w:r w:rsidR="002D567A">
        <w:rPr>
          <w:rFonts w:ascii="Arial" w:hAnsi="Arial" w:hint="cs"/>
          <w:noProof w:val="0"/>
          <w:rtl/>
        </w:rPr>
        <w:t xml:space="preserve"> </w:t>
      </w:r>
    </w:p>
    <w:p w:rsidR="00647B5F" w:rsidRDefault="00647B5F" w:rsidP="00AD0F2A">
      <w:pPr>
        <w:spacing w:line="360" w:lineRule="auto"/>
        <w:ind w:left="720" w:hanging="720"/>
        <w:jc w:val="both"/>
        <w:rPr>
          <w:rFonts w:ascii="Arial" w:hAnsi="Arial"/>
          <w:noProof w:val="0"/>
          <w:rtl/>
        </w:rPr>
      </w:pPr>
    </w:p>
    <w:p w:rsidR="00B943E1" w:rsidRDefault="00647B5F" w:rsidP="00E1048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גם טענת המבקשת לפיה בדיון שהתקיים בביהמ"ש קמא לא העלה כב' השופט את השאלה מדוע לא הוגש ערעור על החלטת 11.2.23 ולכן המבקשת לא יכלה להתגונן מפני טענה זו </w:t>
      </w:r>
      <w:r>
        <w:rPr>
          <w:rFonts w:ascii="Arial" w:hAnsi="Arial"/>
          <w:noProof w:val="0"/>
          <w:rtl/>
        </w:rPr>
        <w:t>–</w:t>
      </w:r>
      <w:r>
        <w:rPr>
          <w:rFonts w:ascii="Arial" w:hAnsi="Arial" w:hint="cs"/>
          <w:noProof w:val="0"/>
          <w:rtl/>
        </w:rPr>
        <w:t xml:space="preserve"> דינה להידחות. מהחלק מפרוטוקול הדיון שבחרה המבקשת לצרף עולה </w:t>
      </w:r>
      <w:r w:rsidR="0052000F">
        <w:rPr>
          <w:rFonts w:ascii="Arial" w:hAnsi="Arial" w:hint="cs"/>
          <w:noProof w:val="0"/>
          <w:rtl/>
        </w:rPr>
        <w:t>ש</w:t>
      </w:r>
      <w:r>
        <w:rPr>
          <w:rFonts w:ascii="Arial" w:hAnsi="Arial" w:hint="cs"/>
          <w:noProof w:val="0"/>
          <w:rtl/>
        </w:rPr>
        <w:t>דווקא ב"כ טענה כי "</w:t>
      </w:r>
      <w:r w:rsidRPr="0052000F">
        <w:rPr>
          <w:rFonts w:ascii="Arial" w:hAnsi="Arial" w:hint="cs"/>
          <w:b/>
          <w:bCs/>
          <w:noProof w:val="0"/>
          <w:rtl/>
        </w:rPr>
        <w:t>הערעור הוא על החלטת כב' הרשם מיום 28.7.23</w:t>
      </w:r>
      <w:r w:rsidRPr="004E46E8">
        <w:rPr>
          <w:rFonts w:ascii="Arial" w:hAnsi="Arial" w:hint="cs"/>
          <w:noProof w:val="0"/>
          <w:rtl/>
        </w:rPr>
        <w:t>"</w:t>
      </w:r>
      <w:r w:rsidR="0052000F" w:rsidRPr="004E46E8">
        <w:rPr>
          <w:rFonts w:ascii="Arial" w:hAnsi="Arial" w:hint="cs"/>
          <w:noProof w:val="0"/>
          <w:rtl/>
        </w:rPr>
        <w:t>.</w:t>
      </w:r>
      <w:r>
        <w:rPr>
          <w:rFonts w:ascii="Arial" w:hAnsi="Arial" w:hint="cs"/>
          <w:noProof w:val="0"/>
          <w:rtl/>
        </w:rPr>
        <w:t xml:space="preserve"> אילו סברה המבקשת </w:t>
      </w:r>
      <w:r w:rsidR="0052000F">
        <w:rPr>
          <w:rFonts w:ascii="Arial" w:hAnsi="Arial" w:hint="cs"/>
          <w:noProof w:val="0"/>
          <w:rtl/>
        </w:rPr>
        <w:t>ש</w:t>
      </w:r>
      <w:r>
        <w:rPr>
          <w:rFonts w:ascii="Arial" w:hAnsi="Arial" w:hint="cs"/>
          <w:noProof w:val="0"/>
          <w:rtl/>
        </w:rPr>
        <w:t>הערעור הוא על שתי ההחלטות</w:t>
      </w:r>
      <w:r w:rsidR="0052000F">
        <w:rPr>
          <w:rFonts w:ascii="Arial" w:hAnsi="Arial" w:hint="cs"/>
          <w:noProof w:val="0"/>
          <w:rtl/>
        </w:rPr>
        <w:t xml:space="preserve">, היא </w:t>
      </w:r>
      <w:r>
        <w:rPr>
          <w:rFonts w:ascii="Arial" w:hAnsi="Arial" w:hint="cs"/>
          <w:noProof w:val="0"/>
          <w:rtl/>
        </w:rPr>
        <w:t>ה</w:t>
      </w:r>
      <w:r w:rsidR="0052000F">
        <w:rPr>
          <w:rFonts w:ascii="Arial" w:hAnsi="Arial" w:hint="cs"/>
          <w:noProof w:val="0"/>
          <w:rtl/>
        </w:rPr>
        <w:t>י</w:t>
      </w:r>
      <w:r>
        <w:rPr>
          <w:rFonts w:ascii="Arial" w:hAnsi="Arial" w:hint="cs"/>
          <w:noProof w:val="0"/>
          <w:rtl/>
        </w:rPr>
        <w:t>יתה מציינת זאת</w:t>
      </w:r>
      <w:r w:rsidR="00597CC7">
        <w:rPr>
          <w:rFonts w:ascii="Arial" w:hAnsi="Arial" w:hint="cs"/>
          <w:noProof w:val="0"/>
          <w:rtl/>
        </w:rPr>
        <w:t xml:space="preserve">. </w:t>
      </w:r>
      <w:r w:rsidR="0052000F">
        <w:rPr>
          <w:rFonts w:ascii="Arial" w:hAnsi="Arial" w:hint="cs"/>
          <w:noProof w:val="0"/>
          <w:rtl/>
        </w:rPr>
        <w:t xml:space="preserve">בנוסף, ההחלטה מיום 11.2.23 אינה בגדר החלטת ביניים והיא סיימה את הדיון </w:t>
      </w:r>
      <w:r w:rsidR="004E46E8">
        <w:rPr>
          <w:rFonts w:ascii="Arial" w:hAnsi="Arial" w:hint="cs"/>
          <w:noProof w:val="0"/>
          <w:rtl/>
        </w:rPr>
        <w:t>ב</w:t>
      </w:r>
      <w:r w:rsidR="0052000F">
        <w:rPr>
          <w:rFonts w:ascii="Arial" w:hAnsi="Arial" w:hint="cs"/>
          <w:noProof w:val="0"/>
          <w:rtl/>
        </w:rPr>
        <w:t xml:space="preserve">בקשת הפרעתי שהמשיבה הגישה. </w:t>
      </w:r>
      <w:r w:rsidR="00597CC7">
        <w:rPr>
          <w:rFonts w:ascii="Arial" w:hAnsi="Arial" w:hint="cs"/>
          <w:noProof w:val="0"/>
          <w:rtl/>
        </w:rPr>
        <w:t xml:space="preserve">אשר על כן, בצדק קבע ביהמ"ש קמא </w:t>
      </w:r>
      <w:r w:rsidR="003A32FD">
        <w:rPr>
          <w:rFonts w:ascii="Arial" w:hAnsi="Arial" w:hint="cs"/>
          <w:noProof w:val="0"/>
          <w:rtl/>
        </w:rPr>
        <w:t>ש</w:t>
      </w:r>
      <w:r w:rsidR="00597CC7">
        <w:rPr>
          <w:rFonts w:ascii="Arial" w:hAnsi="Arial" w:hint="cs"/>
          <w:noProof w:val="0"/>
          <w:rtl/>
        </w:rPr>
        <w:t xml:space="preserve">החלטת 11.2.23 חלוטה והערעור </w:t>
      </w:r>
      <w:r w:rsidR="003A32FD">
        <w:rPr>
          <w:rFonts w:ascii="Arial" w:hAnsi="Arial" w:hint="cs"/>
          <w:noProof w:val="0"/>
          <w:rtl/>
        </w:rPr>
        <w:t xml:space="preserve">שהמבקשת הגישה </w:t>
      </w:r>
      <w:r w:rsidR="00AB415E">
        <w:rPr>
          <w:rFonts w:ascii="Arial" w:hAnsi="Arial" w:hint="cs"/>
          <w:noProof w:val="0"/>
          <w:rtl/>
        </w:rPr>
        <w:t>ה</w:t>
      </w:r>
      <w:r w:rsidR="004E46E8">
        <w:rPr>
          <w:rFonts w:ascii="Arial" w:hAnsi="Arial" w:hint="cs"/>
          <w:noProof w:val="0"/>
          <w:rtl/>
        </w:rPr>
        <w:t>ו</w:t>
      </w:r>
      <w:r w:rsidR="00AB415E">
        <w:rPr>
          <w:rFonts w:ascii="Arial" w:hAnsi="Arial" w:hint="cs"/>
          <w:noProof w:val="0"/>
          <w:rtl/>
        </w:rPr>
        <w:t>א ביחס ל</w:t>
      </w:r>
      <w:r w:rsidR="00597CC7">
        <w:rPr>
          <w:rFonts w:ascii="Arial" w:hAnsi="Arial" w:hint="cs"/>
          <w:noProof w:val="0"/>
          <w:rtl/>
        </w:rPr>
        <w:t xml:space="preserve">החלטה מיום 28.7.23 בלבד. </w:t>
      </w:r>
      <w:r>
        <w:rPr>
          <w:rFonts w:ascii="Arial" w:hAnsi="Arial" w:hint="cs"/>
          <w:noProof w:val="0"/>
          <w:rtl/>
        </w:rPr>
        <w:t xml:space="preserve"> </w:t>
      </w:r>
      <w:r w:rsidR="002D567A">
        <w:rPr>
          <w:rFonts w:ascii="Arial" w:hAnsi="Arial" w:hint="cs"/>
          <w:noProof w:val="0"/>
          <w:rtl/>
        </w:rPr>
        <w:t xml:space="preserve"> </w:t>
      </w:r>
    </w:p>
    <w:p w:rsidR="00B943E1" w:rsidRDefault="00B943E1" w:rsidP="008007FE">
      <w:pPr>
        <w:spacing w:line="360" w:lineRule="auto"/>
        <w:ind w:left="720" w:hanging="720"/>
        <w:jc w:val="both"/>
        <w:rPr>
          <w:rFonts w:ascii="Arial" w:hAnsi="Arial"/>
          <w:noProof w:val="0"/>
          <w:rtl/>
        </w:rPr>
      </w:pPr>
    </w:p>
    <w:p w:rsidR="00F90BF8" w:rsidRDefault="00B943E1" w:rsidP="006652F0">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sidR="007C7E93">
        <w:rPr>
          <w:rFonts w:ascii="Arial" w:hAnsi="Arial" w:hint="cs"/>
          <w:noProof w:val="0"/>
          <w:rtl/>
        </w:rPr>
        <w:t>אכן, המבקשת עצמה לא התייצבה לדיון בערעור ב</w:t>
      </w:r>
      <w:r w:rsidR="00B900D0">
        <w:rPr>
          <w:rFonts w:ascii="Arial" w:hAnsi="Arial" w:hint="cs"/>
          <w:noProof w:val="0"/>
          <w:rtl/>
        </w:rPr>
        <w:t>בית המשפט קמא ורק באת כוחה ול'</w:t>
      </w:r>
      <w:r w:rsidR="007C7E93">
        <w:rPr>
          <w:rFonts w:ascii="Arial" w:hAnsi="Arial" w:hint="cs"/>
          <w:noProof w:val="0"/>
          <w:rtl/>
        </w:rPr>
        <w:t xml:space="preserve"> התייצבו. ברם, משבאת כוחה של המבקשת התייצבה לדיון ו</w:t>
      </w:r>
      <w:r w:rsidR="006652F0">
        <w:rPr>
          <w:rFonts w:ascii="Arial" w:hAnsi="Arial" w:hint="cs"/>
          <w:noProof w:val="0"/>
          <w:rtl/>
        </w:rPr>
        <w:t>מש</w:t>
      </w:r>
      <w:r w:rsidR="007C7E93">
        <w:rPr>
          <w:rFonts w:ascii="Arial" w:hAnsi="Arial" w:hint="cs"/>
          <w:noProof w:val="0"/>
          <w:rtl/>
        </w:rPr>
        <w:t xml:space="preserve">המשיבה לא העלתה בדיון בערעור </w:t>
      </w:r>
      <w:r w:rsidR="006652F0">
        <w:rPr>
          <w:rFonts w:ascii="Arial" w:hAnsi="Arial" w:hint="cs"/>
          <w:noProof w:val="0"/>
          <w:rtl/>
        </w:rPr>
        <w:t xml:space="preserve">בבית המשפט קמא </w:t>
      </w:r>
      <w:r w:rsidR="007C7E93">
        <w:rPr>
          <w:rFonts w:ascii="Arial" w:hAnsi="Arial" w:hint="cs"/>
          <w:noProof w:val="0"/>
          <w:rtl/>
        </w:rPr>
        <w:t>כל טענה בנוגע לא התייצבות המבקשת עצמה, היא לא רשאית להעלות טענה זו לראשונה במסגרת בקשה דנן.</w:t>
      </w:r>
    </w:p>
    <w:p w:rsidR="00F90BF8" w:rsidRDefault="00F90BF8" w:rsidP="003A32FD">
      <w:pPr>
        <w:spacing w:line="360" w:lineRule="auto"/>
        <w:ind w:left="720" w:hanging="720"/>
        <w:jc w:val="both"/>
        <w:rPr>
          <w:rFonts w:ascii="Arial" w:hAnsi="Arial"/>
          <w:noProof w:val="0"/>
          <w:rtl/>
        </w:rPr>
      </w:pPr>
    </w:p>
    <w:p w:rsidR="00872C7D" w:rsidRDefault="00F90BF8" w:rsidP="003A32FD">
      <w:pPr>
        <w:spacing w:line="360" w:lineRule="auto"/>
        <w:ind w:left="720" w:hanging="720"/>
        <w:jc w:val="both"/>
        <w:rPr>
          <w:rFonts w:ascii="Arial" w:hAnsi="Arial"/>
          <w:noProof w:val="0"/>
          <w:rtl/>
        </w:rPr>
      </w:pPr>
      <w:r>
        <w:rPr>
          <w:rFonts w:ascii="Arial" w:hAnsi="Arial" w:hint="cs"/>
          <w:noProof w:val="0"/>
          <w:rtl/>
        </w:rPr>
        <w:lastRenderedPageBreak/>
        <w:t>3.</w:t>
      </w:r>
      <w:r>
        <w:rPr>
          <w:rFonts w:ascii="Arial" w:hAnsi="Arial"/>
          <w:noProof w:val="0"/>
          <w:rtl/>
        </w:rPr>
        <w:tab/>
      </w:r>
      <w:r w:rsidR="00872C7D">
        <w:rPr>
          <w:rFonts w:ascii="Arial" w:hAnsi="Arial" w:hint="cs"/>
          <w:noProof w:val="0"/>
          <w:rtl/>
        </w:rPr>
        <w:t>ש</w:t>
      </w:r>
      <w:r w:rsidR="00E86AF1">
        <w:rPr>
          <w:rFonts w:ascii="Arial" w:hAnsi="Arial" w:hint="cs"/>
          <w:noProof w:val="0"/>
          <w:rtl/>
        </w:rPr>
        <w:t>תי</w:t>
      </w:r>
      <w:r w:rsidR="00872C7D">
        <w:rPr>
          <w:rFonts w:ascii="Arial" w:hAnsi="Arial" w:hint="cs"/>
          <w:noProof w:val="0"/>
          <w:rtl/>
        </w:rPr>
        <w:t xml:space="preserve"> שאלות מרכזיות </w:t>
      </w:r>
      <w:r w:rsidR="00AE7838">
        <w:rPr>
          <w:rFonts w:ascii="Arial" w:hAnsi="Arial" w:hint="cs"/>
          <w:noProof w:val="0"/>
          <w:rtl/>
        </w:rPr>
        <w:t xml:space="preserve">עומדות </w:t>
      </w:r>
      <w:r w:rsidR="003A32FD">
        <w:rPr>
          <w:rFonts w:ascii="Arial" w:hAnsi="Arial" w:hint="cs"/>
          <w:noProof w:val="0"/>
          <w:rtl/>
        </w:rPr>
        <w:t>להכרעה ב</w:t>
      </w:r>
      <w:r w:rsidR="00AE7838">
        <w:rPr>
          <w:rFonts w:ascii="Arial" w:hAnsi="Arial" w:hint="cs"/>
          <w:noProof w:val="0"/>
          <w:rtl/>
        </w:rPr>
        <w:t xml:space="preserve">בקשה: </w:t>
      </w:r>
      <w:r w:rsidR="003A32FD">
        <w:rPr>
          <w:rFonts w:ascii="Arial" w:hAnsi="Arial" w:hint="cs"/>
          <w:noProof w:val="0"/>
          <w:rtl/>
        </w:rPr>
        <w:t>הראשונה - ה</w:t>
      </w:r>
      <w:r w:rsidR="00AE7838">
        <w:rPr>
          <w:rFonts w:ascii="Arial" w:hAnsi="Arial" w:hint="cs"/>
          <w:noProof w:val="0"/>
          <w:rtl/>
        </w:rPr>
        <w:t>אם היה רשאי כב' הרשם</w:t>
      </w:r>
      <w:r w:rsidR="00F82A50">
        <w:rPr>
          <w:rFonts w:ascii="Arial" w:hAnsi="Arial" w:hint="cs"/>
          <w:noProof w:val="0"/>
          <w:rtl/>
        </w:rPr>
        <w:t xml:space="preserve"> </w:t>
      </w:r>
      <w:r w:rsidR="00AE7838">
        <w:rPr>
          <w:rFonts w:ascii="Arial" w:hAnsi="Arial" w:hint="cs"/>
          <w:noProof w:val="0"/>
          <w:rtl/>
        </w:rPr>
        <w:t>ל</w:t>
      </w:r>
      <w:r w:rsidR="00F82A50">
        <w:rPr>
          <w:rFonts w:ascii="Arial" w:hAnsi="Arial" w:hint="cs"/>
          <w:noProof w:val="0"/>
          <w:rtl/>
        </w:rPr>
        <w:t>בטל את הריבית החלה על החוב</w:t>
      </w:r>
      <w:r w:rsidR="00E86AF1">
        <w:rPr>
          <w:rFonts w:ascii="Arial" w:hAnsi="Arial" w:hint="cs"/>
          <w:noProof w:val="0"/>
          <w:rtl/>
        </w:rPr>
        <w:t>?</w:t>
      </w:r>
      <w:r w:rsidR="00F82A50">
        <w:rPr>
          <w:rFonts w:ascii="Arial" w:hAnsi="Arial" w:hint="cs"/>
          <w:noProof w:val="0"/>
          <w:rtl/>
        </w:rPr>
        <w:t xml:space="preserve"> </w:t>
      </w:r>
      <w:r w:rsidR="003A32FD">
        <w:rPr>
          <w:rFonts w:ascii="Arial" w:hAnsi="Arial" w:hint="cs"/>
          <w:noProof w:val="0"/>
          <w:rtl/>
        </w:rPr>
        <w:t xml:space="preserve">השנייה - </w:t>
      </w:r>
      <w:r w:rsidR="00E86AF1">
        <w:rPr>
          <w:rFonts w:ascii="Arial" w:hAnsi="Arial" w:hint="cs"/>
          <w:noProof w:val="0"/>
          <w:rtl/>
        </w:rPr>
        <w:t>האם ניתן היה להורות על צו תשלומים בגובה 150 ₪ ללא חקירת יכולת</w:t>
      </w:r>
      <w:r w:rsidR="008007FE">
        <w:rPr>
          <w:rFonts w:ascii="Arial" w:hAnsi="Arial" w:hint="cs"/>
          <w:noProof w:val="0"/>
          <w:rtl/>
        </w:rPr>
        <w:t>,</w:t>
      </w:r>
      <w:r w:rsidR="00E86AF1">
        <w:rPr>
          <w:rFonts w:ascii="Arial" w:hAnsi="Arial" w:hint="cs"/>
          <w:noProof w:val="0"/>
          <w:rtl/>
        </w:rPr>
        <w:t xml:space="preserve"> </w:t>
      </w:r>
      <w:r w:rsidR="008007FE">
        <w:rPr>
          <w:rFonts w:ascii="Arial" w:hAnsi="Arial" w:hint="cs"/>
          <w:noProof w:val="0"/>
          <w:rtl/>
        </w:rPr>
        <w:t xml:space="preserve">תוך קשירת חיוב המשיבה בחיוב צד ג'?  </w:t>
      </w:r>
    </w:p>
    <w:p w:rsidR="00872C7D" w:rsidRDefault="00872C7D" w:rsidP="00EF5004">
      <w:pPr>
        <w:spacing w:line="360" w:lineRule="auto"/>
        <w:ind w:left="720" w:hanging="720"/>
        <w:jc w:val="both"/>
        <w:rPr>
          <w:rFonts w:ascii="Arial" w:hAnsi="Arial"/>
          <w:noProof w:val="0"/>
          <w:rtl/>
        </w:rPr>
      </w:pPr>
    </w:p>
    <w:p w:rsidR="00EF5004" w:rsidRDefault="006652F0" w:rsidP="00E1048C">
      <w:pPr>
        <w:spacing w:line="360" w:lineRule="auto"/>
        <w:ind w:left="720" w:hanging="720"/>
        <w:jc w:val="both"/>
        <w:rPr>
          <w:rFonts w:ascii="Arial" w:hAnsi="Arial"/>
          <w:noProof w:val="0"/>
          <w:rtl/>
        </w:rPr>
      </w:pPr>
      <w:r>
        <w:rPr>
          <w:rFonts w:ascii="Arial" w:hAnsi="Arial" w:hint="cs"/>
          <w:noProof w:val="0"/>
          <w:rtl/>
        </w:rPr>
        <w:t>4</w:t>
      </w:r>
      <w:r w:rsidR="00872C7D">
        <w:rPr>
          <w:rFonts w:ascii="Arial" w:hAnsi="Arial" w:hint="cs"/>
          <w:noProof w:val="0"/>
          <w:rtl/>
        </w:rPr>
        <w:t>.</w:t>
      </w:r>
      <w:r w:rsidR="00872C7D">
        <w:rPr>
          <w:rFonts w:ascii="Arial" w:hAnsi="Arial"/>
          <w:noProof w:val="0"/>
          <w:rtl/>
        </w:rPr>
        <w:tab/>
      </w:r>
      <w:r w:rsidR="00EF5004" w:rsidRPr="00EF5004">
        <w:rPr>
          <w:rFonts w:ascii="Arial" w:hAnsi="Arial"/>
          <w:noProof w:val="0"/>
          <w:rtl/>
        </w:rPr>
        <w:t xml:space="preserve">מכוח סמכותי לפי </w:t>
      </w:r>
      <w:r w:rsidR="00C4032D">
        <w:rPr>
          <w:rFonts w:ascii="Arial" w:hAnsi="Arial" w:hint="cs"/>
          <w:noProof w:val="0"/>
          <w:rtl/>
        </w:rPr>
        <w:t>תקנה</w:t>
      </w:r>
      <w:r w:rsidR="00EF5004" w:rsidRPr="00EF5004">
        <w:rPr>
          <w:rFonts w:ascii="Arial" w:hAnsi="Arial"/>
          <w:noProof w:val="0"/>
          <w:rtl/>
        </w:rPr>
        <w:t xml:space="preserve"> 149(2)(ב) ל</w:t>
      </w:r>
      <w:r w:rsidR="00E1048C">
        <w:rPr>
          <w:rFonts w:ascii="Arial" w:hAnsi="Arial" w:hint="cs"/>
          <w:noProof w:val="0"/>
          <w:rtl/>
        </w:rPr>
        <w:t xml:space="preserve">תקנות, </w:t>
      </w:r>
      <w:r w:rsidR="00EF5004" w:rsidRPr="00EF5004">
        <w:rPr>
          <w:rFonts w:ascii="Arial" w:hAnsi="Arial"/>
          <w:noProof w:val="0"/>
          <w:rtl/>
        </w:rPr>
        <w:t>אני מחליט לדון בבקשה כאילו ניתנה רשות והוגש ערעור לפי הרשות שניתנה, ולקבל את הערעור</w:t>
      </w:r>
      <w:r w:rsidR="00EF5004">
        <w:rPr>
          <w:rFonts w:ascii="Arial" w:hAnsi="Arial" w:hint="cs"/>
          <w:noProof w:val="0"/>
          <w:rtl/>
        </w:rPr>
        <w:t xml:space="preserve"> באופן חלקי בנוגע </w:t>
      </w:r>
      <w:r w:rsidR="00EF5004" w:rsidRPr="003A32FD">
        <w:rPr>
          <w:rFonts w:ascii="Arial" w:hAnsi="Arial" w:hint="cs"/>
          <w:noProof w:val="0"/>
          <w:rtl/>
        </w:rPr>
        <w:t xml:space="preserve">לביטול </w:t>
      </w:r>
      <w:r w:rsidR="00E1048C">
        <w:rPr>
          <w:rFonts w:ascii="Arial" w:hAnsi="Arial" w:hint="cs"/>
          <w:noProof w:val="0"/>
          <w:rtl/>
        </w:rPr>
        <w:t xml:space="preserve">חיובי </w:t>
      </w:r>
      <w:r w:rsidR="00EF5004" w:rsidRPr="003A32FD">
        <w:rPr>
          <w:rFonts w:ascii="Arial" w:hAnsi="Arial" w:hint="cs"/>
          <w:noProof w:val="0"/>
          <w:rtl/>
        </w:rPr>
        <w:t xml:space="preserve">הריביות </w:t>
      </w:r>
      <w:r w:rsidR="004645D3">
        <w:rPr>
          <w:rFonts w:ascii="Arial" w:hAnsi="Arial" w:hint="cs"/>
          <w:noProof w:val="0"/>
          <w:rtl/>
        </w:rPr>
        <w:t>שנקבעו בפסק הדין ול</w:t>
      </w:r>
      <w:r w:rsidR="00C4032D">
        <w:rPr>
          <w:rFonts w:ascii="Arial" w:hAnsi="Arial" w:hint="cs"/>
          <w:noProof w:val="0"/>
          <w:rtl/>
        </w:rPr>
        <w:t>צו פריסת התשלומים לאור ה</w:t>
      </w:r>
      <w:r w:rsidR="004645D3">
        <w:rPr>
          <w:rFonts w:ascii="Arial" w:hAnsi="Arial" w:hint="cs"/>
          <w:noProof w:val="0"/>
          <w:rtl/>
        </w:rPr>
        <w:t>זיקה עם חיוביו של</w:t>
      </w:r>
      <w:r w:rsidR="00916993">
        <w:rPr>
          <w:rFonts w:ascii="Arial" w:hAnsi="Arial" w:hint="cs"/>
          <w:noProof w:val="0"/>
          <w:rtl/>
        </w:rPr>
        <w:t xml:space="preserve"> צד ג' </w:t>
      </w:r>
      <w:r w:rsidR="00EF5004">
        <w:rPr>
          <w:rFonts w:ascii="Arial" w:hAnsi="Arial" w:hint="cs"/>
          <w:noProof w:val="0"/>
          <w:rtl/>
        </w:rPr>
        <w:t xml:space="preserve">והכל מהטעמים שיפורטו להלן. </w:t>
      </w:r>
    </w:p>
    <w:p w:rsidR="008E63F3" w:rsidRDefault="00EF5004" w:rsidP="00EF5004">
      <w:pPr>
        <w:spacing w:line="360" w:lineRule="auto"/>
        <w:ind w:left="720" w:hanging="720"/>
        <w:jc w:val="both"/>
        <w:rPr>
          <w:rFonts w:ascii="Arial" w:hAnsi="Arial"/>
          <w:noProof w:val="0"/>
          <w:rtl/>
        </w:rPr>
      </w:pPr>
      <w:r>
        <w:rPr>
          <w:rFonts w:ascii="Arial" w:hAnsi="Arial" w:hint="cs"/>
          <w:noProof w:val="0"/>
          <w:rtl/>
        </w:rPr>
        <w:t xml:space="preserve"> </w:t>
      </w:r>
    </w:p>
    <w:p w:rsidR="00975BC7" w:rsidRPr="00975BC7" w:rsidRDefault="006652F0" w:rsidP="00EF5004">
      <w:pPr>
        <w:spacing w:line="360" w:lineRule="auto"/>
        <w:ind w:left="720" w:hanging="720"/>
        <w:jc w:val="both"/>
        <w:rPr>
          <w:rFonts w:ascii="Arial" w:hAnsi="Arial"/>
          <w:noProof w:val="0"/>
          <w:rtl/>
        </w:rPr>
      </w:pPr>
      <w:r>
        <w:rPr>
          <w:rFonts w:ascii="Arial" w:hAnsi="Arial" w:hint="cs"/>
          <w:noProof w:val="0"/>
          <w:rtl/>
        </w:rPr>
        <w:t>5</w:t>
      </w:r>
      <w:r w:rsidR="00EF5004">
        <w:rPr>
          <w:rFonts w:ascii="Arial" w:hAnsi="Arial" w:hint="cs"/>
          <w:noProof w:val="0"/>
          <w:rtl/>
        </w:rPr>
        <w:t>.</w:t>
      </w:r>
      <w:r w:rsidR="00EF5004">
        <w:rPr>
          <w:rFonts w:ascii="Arial" w:hAnsi="Arial"/>
          <w:noProof w:val="0"/>
          <w:rtl/>
        </w:rPr>
        <w:tab/>
      </w:r>
      <w:r w:rsidR="0048643B" w:rsidRPr="0048643B">
        <w:rPr>
          <w:rFonts w:ascii="Arial" w:hAnsi="Arial"/>
          <w:noProof w:val="0"/>
          <w:rtl/>
        </w:rPr>
        <w:t xml:space="preserve">עסקינן בבקשת רשות ערעור על פסק דין של ביהמ"ש לענייני משפחה שדן בערעור על </w:t>
      </w:r>
      <w:r w:rsidR="00EF5004">
        <w:rPr>
          <w:rFonts w:ascii="Arial" w:hAnsi="Arial"/>
          <w:noProof w:val="0"/>
          <w:rtl/>
        </w:rPr>
        <w:t>החלטת כב' רש</w:t>
      </w:r>
      <w:r w:rsidR="00EF5004">
        <w:rPr>
          <w:rFonts w:ascii="Arial" w:hAnsi="Arial" w:hint="cs"/>
          <w:noProof w:val="0"/>
          <w:rtl/>
        </w:rPr>
        <w:t>ם</w:t>
      </w:r>
      <w:r w:rsidR="0048643B" w:rsidRPr="0048643B">
        <w:rPr>
          <w:rFonts w:ascii="Arial" w:hAnsi="Arial"/>
          <w:noProof w:val="0"/>
          <w:rtl/>
        </w:rPr>
        <w:t xml:space="preserve"> ההוצל"פ.</w:t>
      </w:r>
      <w:r w:rsidR="0048643B">
        <w:rPr>
          <w:rFonts w:ascii="Arial" w:hAnsi="Arial" w:hint="cs"/>
          <w:noProof w:val="0"/>
          <w:rtl/>
        </w:rPr>
        <w:t xml:space="preserve"> </w:t>
      </w:r>
      <w:r w:rsidR="00975BC7" w:rsidRPr="00975BC7">
        <w:rPr>
          <w:rFonts w:ascii="Arial" w:hAnsi="Arial"/>
          <w:noProof w:val="0"/>
          <w:rtl/>
        </w:rPr>
        <w:t xml:space="preserve">ברע"א 8476/12 </w:t>
      </w:r>
      <w:r w:rsidR="00975BC7" w:rsidRPr="00975BC7">
        <w:rPr>
          <w:rFonts w:ascii="Arial" w:hAnsi="Arial"/>
          <w:b/>
          <w:bCs/>
          <w:noProof w:val="0"/>
          <w:rtl/>
        </w:rPr>
        <w:t>עזבון המנוחה כהן עדינה ז"ל נ' בנק הפועלים בע"מ</w:t>
      </w:r>
      <w:r w:rsidR="00975BC7" w:rsidRPr="00975BC7">
        <w:rPr>
          <w:rFonts w:ascii="Arial" w:hAnsi="Arial"/>
          <w:noProof w:val="0"/>
          <w:rtl/>
        </w:rPr>
        <w:t xml:space="preserve"> (29.1.13) נקבע כי:   </w:t>
      </w:r>
    </w:p>
    <w:p w:rsidR="00975BC7" w:rsidRPr="00975BC7" w:rsidRDefault="00975BC7" w:rsidP="00975BC7">
      <w:pPr>
        <w:spacing w:line="360" w:lineRule="auto"/>
        <w:jc w:val="both"/>
        <w:rPr>
          <w:rFonts w:ascii="Arial" w:hAnsi="Arial"/>
          <w:noProof w:val="0"/>
          <w:rtl/>
        </w:rPr>
      </w:pPr>
    </w:p>
    <w:p w:rsidR="00975BC7" w:rsidRPr="00975BC7" w:rsidRDefault="00975BC7" w:rsidP="00EF5004">
      <w:pPr>
        <w:spacing w:line="360" w:lineRule="auto"/>
        <w:ind w:left="720"/>
        <w:jc w:val="both"/>
        <w:rPr>
          <w:rFonts w:ascii="Arial" w:hAnsi="Arial"/>
          <w:noProof w:val="0"/>
          <w:rtl/>
        </w:rPr>
      </w:pPr>
      <w:r w:rsidRPr="00975BC7">
        <w:rPr>
          <w:rFonts w:ascii="Arial" w:hAnsi="Arial"/>
          <w:noProof w:val="0"/>
          <w:rtl/>
        </w:rPr>
        <w:t>"</w:t>
      </w:r>
      <w:r w:rsidRPr="00975BC7">
        <w:rPr>
          <w:rFonts w:ascii="Arial" w:hAnsi="Arial"/>
          <w:b/>
          <w:bCs/>
          <w:noProof w:val="0"/>
          <w:rtl/>
        </w:rPr>
        <w:t>כיום, לאחר הפרדת מערכת ההוצאה לפועל ממערכת בתי המשפט, אפשר שראוי לקבוע רף מקל יותר לקבלת בקשות רשות ערעור על החלטות רשמי ההוצאה לפועל ... זאת, שכן בשונה מבעבר, אין מדובר בערכאה שיפוטית רגילה, כי אם גוף "מעין שיפוטי" בלבד</w:t>
      </w:r>
      <w:r w:rsidRPr="00975BC7">
        <w:rPr>
          <w:rFonts w:ascii="Arial" w:hAnsi="Arial"/>
          <w:noProof w:val="0"/>
          <w:rtl/>
        </w:rPr>
        <w:t>".</w:t>
      </w:r>
    </w:p>
    <w:p w:rsidR="00975BC7" w:rsidRPr="00975BC7" w:rsidRDefault="00975BC7" w:rsidP="00975BC7">
      <w:pPr>
        <w:spacing w:line="360" w:lineRule="auto"/>
        <w:jc w:val="both"/>
        <w:rPr>
          <w:rFonts w:ascii="Arial" w:hAnsi="Arial"/>
          <w:noProof w:val="0"/>
          <w:rtl/>
        </w:rPr>
      </w:pPr>
    </w:p>
    <w:p w:rsidR="00975BC7" w:rsidRPr="00975BC7" w:rsidRDefault="00975BC7" w:rsidP="00EF5004">
      <w:pPr>
        <w:spacing w:line="360" w:lineRule="auto"/>
        <w:ind w:left="720"/>
        <w:jc w:val="both"/>
        <w:rPr>
          <w:rFonts w:ascii="Arial" w:hAnsi="Arial"/>
          <w:noProof w:val="0"/>
          <w:rtl/>
        </w:rPr>
      </w:pPr>
      <w:r w:rsidRPr="00975BC7">
        <w:rPr>
          <w:rFonts w:ascii="Arial" w:hAnsi="Arial"/>
          <w:noProof w:val="0"/>
          <w:rtl/>
        </w:rPr>
        <w:t xml:space="preserve">ברע"א 411/13 </w:t>
      </w:r>
      <w:r w:rsidRPr="00975BC7">
        <w:rPr>
          <w:rFonts w:ascii="Arial" w:hAnsi="Arial"/>
          <w:b/>
          <w:bCs/>
          <w:noProof w:val="0"/>
          <w:rtl/>
        </w:rPr>
        <w:t>מפעלי מתכת ש. כהן בע"מ נ' מנורה מבטחים ביטוח בע"מ ואח'</w:t>
      </w:r>
      <w:r w:rsidRPr="00975BC7">
        <w:rPr>
          <w:rFonts w:ascii="Arial" w:hAnsi="Arial"/>
          <w:noProof w:val="0"/>
          <w:rtl/>
        </w:rPr>
        <w:t xml:space="preserve"> (20.5.13) נקבע כי:   </w:t>
      </w:r>
    </w:p>
    <w:p w:rsidR="00975BC7" w:rsidRPr="00975BC7" w:rsidRDefault="00975BC7" w:rsidP="00975BC7">
      <w:pPr>
        <w:spacing w:line="360" w:lineRule="auto"/>
        <w:jc w:val="both"/>
        <w:rPr>
          <w:rFonts w:ascii="Arial" w:hAnsi="Arial"/>
          <w:noProof w:val="0"/>
          <w:rtl/>
        </w:rPr>
      </w:pPr>
    </w:p>
    <w:p w:rsidR="00975BC7" w:rsidRPr="00975BC7" w:rsidRDefault="00975BC7" w:rsidP="00EF5004">
      <w:pPr>
        <w:spacing w:line="360" w:lineRule="auto"/>
        <w:ind w:left="720"/>
        <w:jc w:val="both"/>
        <w:rPr>
          <w:rFonts w:ascii="Arial" w:hAnsi="Arial"/>
          <w:b/>
          <w:bCs/>
          <w:noProof w:val="0"/>
          <w:rtl/>
        </w:rPr>
      </w:pPr>
      <w:r w:rsidRPr="00975BC7">
        <w:rPr>
          <w:rFonts w:ascii="Arial" w:hAnsi="Arial"/>
          <w:noProof w:val="0"/>
          <w:rtl/>
        </w:rPr>
        <w:lastRenderedPageBreak/>
        <w:t>"</w:t>
      </w:r>
      <w:r w:rsidRPr="00975BC7">
        <w:rPr>
          <w:rFonts w:ascii="Arial" w:hAnsi="Arial"/>
          <w:b/>
          <w:bCs/>
          <w:noProof w:val="0"/>
          <w:rtl/>
        </w:rPr>
        <w:t>אכן, נוכח השינוי במבנה ההוצאה לפועל, והפרדת מערך הגבייה והאכיפה ממערכת המשפט, נדרש בית המשפט לבחינה מחודשת של אמות המידה לדיון בבקשת רשות ערעור בהליכי הוצאה לפועל ... במצבים אלו, שבית משפט השלום יושב כערכאת ערעור על החלטת רשם ההוצאה לפועל, הוא למעשה הגורם השיפוטי הראשון המכריע בסוגיות המשפטיות המתעוררות במסגרת ההליך...</w:t>
      </w:r>
    </w:p>
    <w:p w:rsidR="00975BC7" w:rsidRPr="00975BC7" w:rsidRDefault="00975BC7" w:rsidP="00EF5004">
      <w:pPr>
        <w:spacing w:line="360" w:lineRule="auto"/>
        <w:ind w:left="720"/>
        <w:jc w:val="both"/>
        <w:rPr>
          <w:rFonts w:ascii="Arial" w:hAnsi="Arial"/>
          <w:noProof w:val="0"/>
          <w:rtl/>
        </w:rPr>
      </w:pPr>
      <w:r w:rsidRPr="00975BC7">
        <w:rPr>
          <w:rFonts w:ascii="Arial" w:hAnsi="Arial"/>
          <w:b/>
          <w:bCs/>
          <w:noProof w:val="0"/>
          <w:rtl/>
        </w:rPr>
        <w:t>בכל הנוגע לבירור העובדתי הנדרש לשם קיום הליכי הוצאה לפועל, יושב בית המשפט המחוזי כערכאת ערעור שנייה. במסגרת זו, אף אם אמת המידה להתערבותו של בית המשפט המחוזי תהיה מעט מקלה יותר, נוכח העובדה שאין עסקינן ב"גלגול שלישי" בפני ערכאות שיפוטיות, הרי שככלל יחול מבחן הלכת חניון חיפה, אף אם במתכונת מרוככת. בכל הנוגע לשאלה משפטית, ראוי להחיל אמת מידה מקלה מעט יותר. במצבים אלו, בהם בית משפט השלום הוא הערכאה העורכת בירור משפטי מקיף, ראוי שבית המשפט המחוזי יבחן האם יושם הדין בנסיבות הפרטניות של המקרה, אף אם אין ההליך מעורר שאלה כללית החורגת מנסיבותיו של ההליך</w:t>
      </w:r>
      <w:r w:rsidRPr="00975BC7">
        <w:rPr>
          <w:rFonts w:ascii="Arial" w:hAnsi="Arial"/>
          <w:noProof w:val="0"/>
          <w:rtl/>
        </w:rPr>
        <w:t xml:space="preserve">".  </w:t>
      </w:r>
    </w:p>
    <w:p w:rsidR="00975BC7" w:rsidRDefault="00975BC7">
      <w:pPr>
        <w:spacing w:line="360" w:lineRule="auto"/>
        <w:jc w:val="both"/>
        <w:rPr>
          <w:rFonts w:ascii="Arial" w:hAnsi="Arial"/>
          <w:noProof w:val="0"/>
          <w:rtl/>
        </w:rPr>
      </w:pPr>
    </w:p>
    <w:p w:rsidR="00873653" w:rsidRDefault="006652F0" w:rsidP="004E46E8">
      <w:pPr>
        <w:spacing w:line="360" w:lineRule="auto"/>
        <w:ind w:left="720" w:hanging="720"/>
        <w:jc w:val="both"/>
        <w:rPr>
          <w:rFonts w:ascii="Arial" w:hAnsi="Arial"/>
          <w:noProof w:val="0"/>
          <w:rtl/>
        </w:rPr>
      </w:pPr>
      <w:r>
        <w:rPr>
          <w:rFonts w:ascii="Arial" w:hAnsi="Arial" w:hint="cs"/>
          <w:noProof w:val="0"/>
          <w:rtl/>
        </w:rPr>
        <w:t>6</w:t>
      </w:r>
      <w:r w:rsidR="0087409C">
        <w:rPr>
          <w:rFonts w:ascii="Arial" w:hAnsi="Arial" w:hint="cs"/>
          <w:noProof w:val="0"/>
          <w:rtl/>
        </w:rPr>
        <w:t>.</w:t>
      </w:r>
      <w:r w:rsidR="0087409C">
        <w:rPr>
          <w:rFonts w:ascii="Arial" w:hAnsi="Arial"/>
          <w:noProof w:val="0"/>
          <w:rtl/>
        </w:rPr>
        <w:tab/>
      </w:r>
      <w:r w:rsidR="0048643B" w:rsidRPr="0048643B">
        <w:rPr>
          <w:rFonts w:ascii="Arial" w:hAnsi="Arial"/>
          <w:noProof w:val="0"/>
          <w:rtl/>
        </w:rPr>
        <w:t xml:space="preserve">במקרה דנן, </w:t>
      </w:r>
      <w:r w:rsidR="00597CC7">
        <w:rPr>
          <w:rFonts w:ascii="Arial" w:hAnsi="Arial" w:hint="cs"/>
          <w:noProof w:val="0"/>
          <w:rtl/>
        </w:rPr>
        <w:t>ע</w:t>
      </w:r>
      <w:r w:rsidR="00C4032D">
        <w:rPr>
          <w:rFonts w:ascii="Arial" w:hAnsi="Arial" w:hint="cs"/>
          <w:noProof w:val="0"/>
          <w:rtl/>
        </w:rPr>
        <w:t>ו</w:t>
      </w:r>
      <w:r w:rsidR="00597CC7">
        <w:rPr>
          <w:rFonts w:ascii="Arial" w:hAnsi="Arial" w:hint="cs"/>
          <w:noProof w:val="0"/>
          <w:rtl/>
        </w:rPr>
        <w:t>לו</w:t>
      </w:r>
      <w:r w:rsidR="00C4032D">
        <w:rPr>
          <w:rFonts w:ascii="Arial" w:hAnsi="Arial" w:hint="cs"/>
          <w:noProof w:val="0"/>
          <w:rtl/>
        </w:rPr>
        <w:t>ת</w:t>
      </w:r>
      <w:r w:rsidR="00597CC7">
        <w:rPr>
          <w:rFonts w:ascii="Arial" w:hAnsi="Arial" w:hint="cs"/>
          <w:noProof w:val="0"/>
          <w:rtl/>
        </w:rPr>
        <w:t xml:space="preserve"> שאלות משפטיות </w:t>
      </w:r>
      <w:r w:rsidR="0048643B" w:rsidRPr="0048643B">
        <w:rPr>
          <w:rFonts w:ascii="Arial" w:hAnsi="Arial"/>
          <w:noProof w:val="0"/>
          <w:rtl/>
        </w:rPr>
        <w:t>החורג</w:t>
      </w:r>
      <w:r w:rsidR="0087409C">
        <w:rPr>
          <w:rFonts w:ascii="Arial" w:hAnsi="Arial" w:hint="cs"/>
          <w:noProof w:val="0"/>
          <w:rtl/>
        </w:rPr>
        <w:t>ו</w:t>
      </w:r>
      <w:r w:rsidR="0087409C">
        <w:rPr>
          <w:rFonts w:ascii="Arial" w:hAnsi="Arial"/>
          <w:noProof w:val="0"/>
          <w:rtl/>
        </w:rPr>
        <w:t>ת מעניינם של הצדדים ו</w:t>
      </w:r>
      <w:r w:rsidR="00872C7D">
        <w:rPr>
          <w:rFonts w:ascii="Arial" w:hAnsi="Arial"/>
          <w:noProof w:val="0"/>
          <w:rtl/>
        </w:rPr>
        <w:t>מצדיק</w:t>
      </w:r>
      <w:r w:rsidR="00872C7D">
        <w:rPr>
          <w:rFonts w:ascii="Arial" w:hAnsi="Arial" w:hint="cs"/>
          <w:noProof w:val="0"/>
          <w:rtl/>
        </w:rPr>
        <w:t>ות</w:t>
      </w:r>
      <w:r w:rsidR="0048643B" w:rsidRPr="0048643B">
        <w:rPr>
          <w:rFonts w:ascii="Arial" w:hAnsi="Arial"/>
          <w:noProof w:val="0"/>
          <w:rtl/>
        </w:rPr>
        <w:t xml:space="preserve"> מתן רשות ערעור</w:t>
      </w:r>
      <w:r w:rsidR="00872C7D">
        <w:rPr>
          <w:rFonts w:ascii="Arial" w:hAnsi="Arial" w:hint="cs"/>
          <w:noProof w:val="0"/>
          <w:rtl/>
        </w:rPr>
        <w:t>.</w:t>
      </w:r>
    </w:p>
    <w:p w:rsidR="0048643B" w:rsidRDefault="0048643B">
      <w:pPr>
        <w:spacing w:line="360" w:lineRule="auto"/>
        <w:jc w:val="both"/>
        <w:rPr>
          <w:rFonts w:ascii="Arial" w:hAnsi="Arial"/>
          <w:noProof w:val="0"/>
          <w:rtl/>
        </w:rPr>
      </w:pPr>
    </w:p>
    <w:p w:rsidR="00C1491D" w:rsidRDefault="006652F0" w:rsidP="00E1048C">
      <w:pPr>
        <w:spacing w:line="360" w:lineRule="auto"/>
        <w:ind w:left="720" w:hanging="720"/>
        <w:jc w:val="both"/>
        <w:rPr>
          <w:rFonts w:ascii="Arial" w:hAnsi="Arial"/>
          <w:noProof w:val="0"/>
          <w:rtl/>
        </w:rPr>
      </w:pPr>
      <w:r>
        <w:rPr>
          <w:rFonts w:ascii="Arial" w:hAnsi="Arial" w:hint="cs"/>
          <w:noProof w:val="0"/>
          <w:rtl/>
        </w:rPr>
        <w:t>7</w:t>
      </w:r>
      <w:r w:rsidR="0087409C">
        <w:rPr>
          <w:rFonts w:ascii="Arial" w:hAnsi="Arial" w:hint="cs"/>
          <w:noProof w:val="0"/>
          <w:rtl/>
        </w:rPr>
        <w:t>.</w:t>
      </w:r>
      <w:r w:rsidR="0087409C">
        <w:rPr>
          <w:rFonts w:ascii="Arial" w:hAnsi="Arial"/>
          <w:noProof w:val="0"/>
          <w:rtl/>
        </w:rPr>
        <w:tab/>
      </w:r>
      <w:r w:rsidR="00B4564A">
        <w:rPr>
          <w:rFonts w:ascii="Arial" w:hAnsi="Arial" w:hint="cs"/>
          <w:noProof w:val="0"/>
          <w:rtl/>
        </w:rPr>
        <w:t xml:space="preserve">סעיף </w:t>
      </w:r>
      <w:r w:rsidR="00C1491D">
        <w:rPr>
          <w:rFonts w:ascii="Arial" w:hAnsi="Arial"/>
          <w:noProof w:val="0"/>
          <w:rtl/>
        </w:rPr>
        <w:t>81א4</w:t>
      </w:r>
      <w:r w:rsidR="00C1491D" w:rsidRPr="00C1491D">
        <w:rPr>
          <w:rFonts w:ascii="Arial" w:hAnsi="Arial"/>
          <w:noProof w:val="0"/>
          <w:rtl/>
        </w:rPr>
        <w:t xml:space="preserve"> </w:t>
      </w:r>
      <w:r w:rsidR="00C1491D" w:rsidRPr="00E1048C">
        <w:rPr>
          <w:rFonts w:ascii="Arial" w:hAnsi="Arial" w:hint="cs"/>
          <w:noProof w:val="0"/>
          <w:rtl/>
        </w:rPr>
        <w:t>ל</w:t>
      </w:r>
      <w:r w:rsidR="00B61EB0" w:rsidRPr="00E1048C">
        <w:rPr>
          <w:rFonts w:ascii="Arial" w:hAnsi="Arial" w:hint="cs"/>
          <w:noProof w:val="0"/>
          <w:rtl/>
        </w:rPr>
        <w:t>חוק ההוצל"פ</w:t>
      </w:r>
      <w:r w:rsidR="00B61EB0">
        <w:rPr>
          <w:rFonts w:ascii="Arial" w:hAnsi="Arial" w:hint="cs"/>
          <w:noProof w:val="0"/>
          <w:rtl/>
        </w:rPr>
        <w:t xml:space="preserve"> </w:t>
      </w:r>
      <w:r w:rsidR="00C1491D">
        <w:rPr>
          <w:rFonts w:ascii="Arial" w:hAnsi="Arial" w:hint="cs"/>
          <w:noProof w:val="0"/>
          <w:rtl/>
        </w:rPr>
        <w:t xml:space="preserve">שכותרתו </w:t>
      </w:r>
      <w:r w:rsidR="008A7D31">
        <w:rPr>
          <w:rFonts w:ascii="Arial" w:hAnsi="Arial" w:hint="cs"/>
          <w:noProof w:val="0"/>
          <w:rtl/>
        </w:rPr>
        <w:t>"</w:t>
      </w:r>
      <w:r w:rsidR="008A7D31" w:rsidRPr="00E1048C">
        <w:rPr>
          <w:rFonts w:ascii="Arial" w:hAnsi="Arial" w:hint="cs"/>
          <w:b/>
          <w:bCs/>
          <w:noProof w:val="0"/>
          <w:rtl/>
        </w:rPr>
        <w:t>סמכות רשם ההוצאה לפועל להפחית ריביות</w:t>
      </w:r>
      <w:r w:rsidR="008A7D31">
        <w:rPr>
          <w:rFonts w:ascii="Arial" w:hAnsi="Arial" w:hint="cs"/>
          <w:noProof w:val="0"/>
          <w:rtl/>
        </w:rPr>
        <w:t>" קובע כי: "</w:t>
      </w:r>
      <w:r w:rsidR="00C1491D" w:rsidRPr="008A7D31">
        <w:rPr>
          <w:rFonts w:ascii="Arial" w:hAnsi="Arial"/>
          <w:b/>
          <w:bCs/>
          <w:noProof w:val="0"/>
          <w:rtl/>
        </w:rPr>
        <w:t>רשם ההוצאה לפועל רשאי, מיוזמתו או לפי בקשת החייב ולאחר שנתן לזוכה הזדמנות לטעון את טענותיו, להפחית, מטעמים מיוחדים שיירשמו, את תוספת הריביות הנצברות בתיק ההוצאה לפועל</w:t>
      </w:r>
      <w:r w:rsidR="008A7D31" w:rsidRPr="008A7D31">
        <w:rPr>
          <w:rFonts w:ascii="Arial" w:hAnsi="Arial" w:hint="cs"/>
          <w:noProof w:val="0"/>
          <w:rtl/>
        </w:rPr>
        <w:t>".</w:t>
      </w:r>
    </w:p>
    <w:p w:rsidR="00C1491D" w:rsidRDefault="00C1491D" w:rsidP="0087409C">
      <w:pPr>
        <w:spacing w:line="360" w:lineRule="auto"/>
        <w:ind w:left="720" w:hanging="720"/>
        <w:jc w:val="both"/>
        <w:rPr>
          <w:rFonts w:ascii="Arial" w:hAnsi="Arial"/>
          <w:noProof w:val="0"/>
          <w:rtl/>
        </w:rPr>
      </w:pPr>
    </w:p>
    <w:p w:rsidR="008A7D31" w:rsidRDefault="008A7D31" w:rsidP="00C4032D">
      <w:pPr>
        <w:spacing w:line="360" w:lineRule="auto"/>
        <w:ind w:left="720" w:hanging="720"/>
        <w:jc w:val="both"/>
        <w:rPr>
          <w:rFonts w:ascii="Arial" w:hAnsi="Arial"/>
          <w:noProof w:val="0"/>
          <w:rtl/>
        </w:rPr>
      </w:pPr>
      <w:r>
        <w:rPr>
          <w:rFonts w:ascii="Arial" w:hAnsi="Arial"/>
          <w:noProof w:val="0"/>
          <w:rtl/>
        </w:rPr>
        <w:lastRenderedPageBreak/>
        <w:tab/>
      </w:r>
      <w:r w:rsidR="0016531F">
        <w:rPr>
          <w:rFonts w:ascii="Arial" w:hAnsi="Arial" w:hint="cs"/>
          <w:noProof w:val="0"/>
          <w:rtl/>
        </w:rPr>
        <w:t xml:space="preserve">כאמור, </w:t>
      </w:r>
      <w:r>
        <w:rPr>
          <w:rFonts w:ascii="Arial" w:hAnsi="Arial" w:hint="cs"/>
          <w:noProof w:val="0"/>
          <w:rtl/>
        </w:rPr>
        <w:t xml:space="preserve">בהחלטה מיום 28.7.23 ביטל כב' הרשם את הריבית המשפטית וריבית הפיגורים מיום 11.2.23 ואילך </w:t>
      </w:r>
      <w:r w:rsidR="00B61EB0">
        <w:rPr>
          <w:rFonts w:ascii="Arial" w:hAnsi="Arial" w:hint="cs"/>
          <w:noProof w:val="0"/>
          <w:rtl/>
        </w:rPr>
        <w:t xml:space="preserve">וקבע </w:t>
      </w:r>
      <w:r w:rsidR="00736798">
        <w:rPr>
          <w:rFonts w:ascii="Arial" w:hAnsi="Arial" w:hint="cs"/>
          <w:noProof w:val="0"/>
          <w:rtl/>
        </w:rPr>
        <w:t>ש</w:t>
      </w:r>
      <w:r w:rsidR="00B61EB0">
        <w:rPr>
          <w:rFonts w:ascii="Arial" w:hAnsi="Arial" w:hint="cs"/>
          <w:noProof w:val="0"/>
          <w:rtl/>
        </w:rPr>
        <w:t xml:space="preserve">בשלב זה </w:t>
      </w:r>
      <w:r w:rsidR="00C4032D">
        <w:rPr>
          <w:rFonts w:ascii="Arial" w:hAnsi="Arial" w:hint="cs"/>
          <w:noProof w:val="0"/>
          <w:rtl/>
        </w:rPr>
        <w:t xml:space="preserve">החוב בתיק יחושב עם </w:t>
      </w:r>
      <w:r w:rsidR="00B61EB0">
        <w:rPr>
          <w:rFonts w:ascii="Arial" w:hAnsi="Arial" w:hint="cs"/>
          <w:noProof w:val="0"/>
          <w:rtl/>
        </w:rPr>
        <w:t xml:space="preserve">הצמדה בלבד ללא ריביות עתידיות. הרשם </w:t>
      </w:r>
      <w:r>
        <w:rPr>
          <w:rFonts w:ascii="Arial" w:hAnsi="Arial" w:hint="cs"/>
          <w:noProof w:val="0"/>
          <w:rtl/>
        </w:rPr>
        <w:t xml:space="preserve">הפנה לנימוקים </w:t>
      </w:r>
      <w:r w:rsidR="00B61EB0">
        <w:rPr>
          <w:rFonts w:ascii="Arial" w:hAnsi="Arial" w:hint="cs"/>
          <w:noProof w:val="0"/>
          <w:rtl/>
        </w:rPr>
        <w:t xml:space="preserve">שהביא בהחלטה מיום 11.2.23 שם ציין </w:t>
      </w:r>
      <w:r w:rsidR="00736798">
        <w:rPr>
          <w:rFonts w:ascii="Arial" w:hAnsi="Arial" w:hint="cs"/>
          <w:noProof w:val="0"/>
          <w:rtl/>
        </w:rPr>
        <w:t>ש</w:t>
      </w:r>
      <w:r w:rsidR="00B61EB0">
        <w:rPr>
          <w:rFonts w:ascii="Arial" w:hAnsi="Arial" w:hint="cs"/>
          <w:noProof w:val="0"/>
          <w:rtl/>
        </w:rPr>
        <w:t>הוא מבטל את הריביות וההצמדות שנצברו לחוב מכוח הסמכות שהוענקה לו בסעיף 81א4 לחוק ההוצל"פ</w:t>
      </w:r>
      <w:r w:rsidR="0016531F">
        <w:rPr>
          <w:rFonts w:ascii="Arial" w:hAnsi="Arial" w:hint="cs"/>
          <w:noProof w:val="0"/>
          <w:rtl/>
        </w:rPr>
        <w:t xml:space="preserve"> וזאת נוכח הקשר שבין הזוכה לצד ג', נוכח השיהוי בהגשת הבקשה, הגשת התביעה על סכום חלקי, אי הגשת סיכומים על ידי הזוכה וכלל נסיבות התיק</w:t>
      </w:r>
      <w:r w:rsidR="00B61EB0">
        <w:rPr>
          <w:rFonts w:ascii="Arial" w:hAnsi="Arial" w:hint="cs"/>
          <w:noProof w:val="0"/>
          <w:rtl/>
        </w:rPr>
        <w:t xml:space="preserve">.  </w:t>
      </w:r>
    </w:p>
    <w:p w:rsidR="00D930FC" w:rsidRDefault="00D930FC" w:rsidP="00B61EB0">
      <w:pPr>
        <w:spacing w:line="360" w:lineRule="auto"/>
        <w:ind w:left="720" w:hanging="720"/>
        <w:jc w:val="both"/>
        <w:rPr>
          <w:rFonts w:ascii="Arial" w:hAnsi="Arial"/>
          <w:noProof w:val="0"/>
          <w:rtl/>
        </w:rPr>
      </w:pPr>
    </w:p>
    <w:p w:rsidR="00873653" w:rsidRDefault="006652F0" w:rsidP="00736798">
      <w:pPr>
        <w:spacing w:line="360" w:lineRule="auto"/>
        <w:ind w:left="720" w:hanging="720"/>
        <w:jc w:val="both"/>
        <w:rPr>
          <w:rFonts w:ascii="Arial" w:hAnsi="Arial"/>
          <w:noProof w:val="0"/>
          <w:rtl/>
        </w:rPr>
      </w:pPr>
      <w:r>
        <w:rPr>
          <w:rFonts w:ascii="Arial" w:hAnsi="Arial" w:hint="cs"/>
          <w:noProof w:val="0"/>
          <w:rtl/>
        </w:rPr>
        <w:t>8</w:t>
      </w:r>
      <w:r w:rsidR="0016531F">
        <w:rPr>
          <w:rFonts w:ascii="Arial" w:hAnsi="Arial" w:hint="cs"/>
          <w:noProof w:val="0"/>
          <w:rtl/>
        </w:rPr>
        <w:t>.</w:t>
      </w:r>
      <w:r w:rsidR="0016531F">
        <w:rPr>
          <w:rFonts w:ascii="Arial" w:hAnsi="Arial"/>
          <w:noProof w:val="0"/>
          <w:rtl/>
        </w:rPr>
        <w:tab/>
      </w:r>
      <w:r w:rsidR="00873653">
        <w:rPr>
          <w:rFonts w:ascii="Arial" w:hAnsi="Arial" w:hint="cs"/>
          <w:noProof w:val="0"/>
          <w:rtl/>
        </w:rPr>
        <w:t>בסעיף 9 לפסה"ד לדמי שימוש ראויים</w:t>
      </w:r>
      <w:r w:rsidR="00736798">
        <w:rPr>
          <w:rFonts w:ascii="Arial" w:hAnsi="Arial" w:hint="cs"/>
          <w:noProof w:val="0"/>
          <w:rtl/>
        </w:rPr>
        <w:t xml:space="preserve"> נקבע </w:t>
      </w:r>
      <w:r w:rsidR="00873653">
        <w:rPr>
          <w:rFonts w:ascii="Arial" w:hAnsi="Arial" w:hint="cs"/>
          <w:noProof w:val="0"/>
          <w:rtl/>
        </w:rPr>
        <w:t>כי: "</w:t>
      </w:r>
      <w:r w:rsidR="00873653">
        <w:rPr>
          <w:rFonts w:ascii="Arial" w:hAnsi="Arial" w:hint="cs"/>
          <w:b/>
          <w:bCs/>
          <w:noProof w:val="0"/>
          <w:rtl/>
        </w:rPr>
        <w:t>הנתבעת תשלם לתובעת א</w:t>
      </w:r>
      <w:r w:rsidR="00107957">
        <w:rPr>
          <w:rFonts w:ascii="Arial" w:hAnsi="Arial" w:hint="cs"/>
          <w:b/>
          <w:bCs/>
          <w:noProof w:val="0"/>
          <w:rtl/>
        </w:rPr>
        <w:t>ת הסכומים שנקבעו בחוות הדעת ללא התוספת של 15 אחוז ולסכומים אלו יתווספו הפרשי הצמדה וריבית מיום מתן חוות הדעת ועד התשלום בפועל</w:t>
      </w:r>
      <w:r w:rsidR="00107957">
        <w:rPr>
          <w:rFonts w:ascii="Arial" w:hAnsi="Arial" w:hint="cs"/>
          <w:noProof w:val="0"/>
          <w:rtl/>
        </w:rPr>
        <w:t xml:space="preserve">". </w:t>
      </w:r>
      <w:r w:rsidR="00873653">
        <w:rPr>
          <w:rFonts w:ascii="Arial" w:hAnsi="Arial" w:hint="cs"/>
          <w:noProof w:val="0"/>
          <w:rtl/>
        </w:rPr>
        <w:t xml:space="preserve"> </w:t>
      </w:r>
    </w:p>
    <w:p w:rsidR="00401590" w:rsidRDefault="00401590">
      <w:pPr>
        <w:spacing w:line="360" w:lineRule="auto"/>
        <w:jc w:val="both"/>
        <w:rPr>
          <w:rFonts w:ascii="Arial" w:hAnsi="Arial"/>
          <w:noProof w:val="0"/>
          <w:rtl/>
        </w:rPr>
      </w:pPr>
    </w:p>
    <w:p w:rsidR="00D55559" w:rsidRDefault="00D55559">
      <w:pPr>
        <w:spacing w:line="360" w:lineRule="auto"/>
        <w:jc w:val="both"/>
        <w:rPr>
          <w:rFonts w:ascii="Arial" w:hAnsi="Arial"/>
          <w:noProof w:val="0"/>
          <w:rtl/>
        </w:rPr>
      </w:pPr>
      <w:r>
        <w:rPr>
          <w:rFonts w:ascii="Arial" w:hAnsi="Arial"/>
          <w:noProof w:val="0"/>
          <w:rtl/>
        </w:rPr>
        <w:tab/>
      </w:r>
      <w:r>
        <w:rPr>
          <w:rFonts w:ascii="Arial" w:hAnsi="Arial" w:hint="cs"/>
          <w:noProof w:val="0"/>
          <w:rtl/>
        </w:rPr>
        <w:t>ההוראה בדבר הריבית הינה חלק בלתי נפרד מפסק הדין ל</w:t>
      </w:r>
      <w:r w:rsidR="001A06FE">
        <w:rPr>
          <w:rFonts w:ascii="Arial" w:hAnsi="Arial" w:hint="cs"/>
          <w:noProof w:val="0"/>
          <w:rtl/>
        </w:rPr>
        <w:t xml:space="preserve">תשלום </w:t>
      </w:r>
      <w:r>
        <w:rPr>
          <w:rFonts w:ascii="Arial" w:hAnsi="Arial" w:hint="cs"/>
          <w:noProof w:val="0"/>
          <w:rtl/>
        </w:rPr>
        <w:t xml:space="preserve">דמי שימוש ראויים. </w:t>
      </w:r>
    </w:p>
    <w:p w:rsidR="00D55559" w:rsidRDefault="00D55559">
      <w:pPr>
        <w:spacing w:line="360" w:lineRule="auto"/>
        <w:jc w:val="both"/>
        <w:rPr>
          <w:rFonts w:ascii="Arial" w:hAnsi="Arial"/>
          <w:noProof w:val="0"/>
          <w:rtl/>
        </w:rPr>
      </w:pPr>
    </w:p>
    <w:p w:rsidR="00DD3EE7" w:rsidRDefault="00D55559" w:rsidP="00170E0B">
      <w:pPr>
        <w:spacing w:line="360" w:lineRule="auto"/>
        <w:ind w:left="720"/>
        <w:jc w:val="both"/>
        <w:rPr>
          <w:rFonts w:ascii="Arial" w:hAnsi="Arial"/>
          <w:noProof w:val="0"/>
          <w:rtl/>
        </w:rPr>
      </w:pPr>
      <w:r>
        <w:rPr>
          <w:rFonts w:ascii="Arial" w:hAnsi="Arial" w:hint="cs"/>
          <w:noProof w:val="0"/>
          <w:rtl/>
        </w:rPr>
        <w:t>הלכה היא כי</w:t>
      </w:r>
      <w:r w:rsidR="00DD3EE7" w:rsidRPr="00DD3EE7">
        <w:rPr>
          <w:rFonts w:ascii="Arial" w:hAnsi="Arial"/>
          <w:noProof w:val="0"/>
          <w:rtl/>
        </w:rPr>
        <w:t>‏ "</w:t>
      </w:r>
      <w:r w:rsidR="00DD3EE7" w:rsidRPr="00DD3EE7">
        <w:rPr>
          <w:rFonts w:ascii="Arial" w:hAnsi="Arial"/>
          <w:b/>
          <w:bCs/>
          <w:noProof w:val="0"/>
          <w:rtl/>
        </w:rPr>
        <w:t>היקף סמכותו של ראש ההוצאה לפועל מצומצם לאכיפת ביצועו של פסק הדין ולא לפרשנותו</w:t>
      </w:r>
      <w:r w:rsidR="00170E0B">
        <w:rPr>
          <w:rFonts w:ascii="Arial" w:hAnsi="Arial" w:hint="cs"/>
          <w:b/>
          <w:bCs/>
          <w:noProof w:val="0"/>
          <w:rtl/>
        </w:rPr>
        <w:t>...</w:t>
      </w:r>
      <w:r w:rsidR="00DD3EE7" w:rsidRPr="00DD3EE7">
        <w:rPr>
          <w:rFonts w:ascii="Arial" w:hAnsi="Arial"/>
          <w:b/>
          <w:bCs/>
          <w:noProof w:val="0"/>
          <w:rtl/>
        </w:rPr>
        <w:t xml:space="preserve"> כן קובעת ההלכה כי על ראש ההוצאה לפועל לפעול על פי האמור בפסק הדין כפשוטו והוא איננו רשאי למלא את החסר בפסק הדין על דעת עצמו.</w:t>
      </w:r>
      <w:r w:rsidR="00DD3EE7" w:rsidRPr="00DD3EE7">
        <w:rPr>
          <w:rFonts w:ascii="Arial" w:hAnsi="Arial"/>
          <w:noProof w:val="0"/>
          <w:rtl/>
        </w:rPr>
        <w:t>"</w:t>
      </w:r>
      <w:r w:rsidR="00DD3EE7">
        <w:rPr>
          <w:rFonts w:ascii="Arial" w:hAnsi="Arial" w:hint="cs"/>
          <w:noProof w:val="0"/>
          <w:rtl/>
        </w:rPr>
        <w:t xml:space="preserve"> (ב</w:t>
      </w:r>
      <w:r w:rsidR="00DD3EE7" w:rsidRPr="00DD3EE7">
        <w:rPr>
          <w:rFonts w:ascii="Arial" w:hAnsi="Arial"/>
          <w:noProof w:val="0"/>
          <w:rtl/>
        </w:rPr>
        <w:t xml:space="preserve">רע"א 3450/07 </w:t>
      </w:r>
      <w:r w:rsidR="00DD3EE7" w:rsidRPr="00170E0B">
        <w:rPr>
          <w:rFonts w:ascii="Arial" w:hAnsi="Arial"/>
          <w:b/>
          <w:bCs/>
          <w:noProof w:val="0"/>
          <w:rtl/>
        </w:rPr>
        <w:t xml:space="preserve">נחמה מרקין נ' שרה משה </w:t>
      </w:r>
      <w:r w:rsidR="00DD3EE7" w:rsidRPr="00DD3EE7">
        <w:rPr>
          <w:rFonts w:ascii="Arial" w:hAnsi="Arial"/>
          <w:noProof w:val="0"/>
          <w:rtl/>
        </w:rPr>
        <w:t>(22.11.2007)‏</w:t>
      </w:r>
      <w:r w:rsidR="00DD3EE7">
        <w:rPr>
          <w:rFonts w:ascii="Arial" w:hAnsi="Arial" w:hint="cs"/>
          <w:noProof w:val="0"/>
          <w:rtl/>
        </w:rPr>
        <w:t>).</w:t>
      </w:r>
      <w:r>
        <w:rPr>
          <w:rFonts w:ascii="Arial" w:hAnsi="Arial" w:hint="cs"/>
          <w:noProof w:val="0"/>
          <w:rtl/>
        </w:rPr>
        <w:t xml:space="preserve"> </w:t>
      </w:r>
    </w:p>
    <w:p w:rsidR="00DD3EE7" w:rsidRDefault="00DD3EE7" w:rsidP="00DD3EE7">
      <w:pPr>
        <w:spacing w:line="360" w:lineRule="auto"/>
        <w:ind w:left="720"/>
        <w:jc w:val="both"/>
        <w:rPr>
          <w:rFonts w:ascii="Arial" w:hAnsi="Arial"/>
          <w:noProof w:val="0"/>
          <w:rtl/>
        </w:rPr>
      </w:pPr>
    </w:p>
    <w:p w:rsidR="00D55559" w:rsidRDefault="00DD3EE7" w:rsidP="00DA0529">
      <w:pPr>
        <w:spacing w:line="360" w:lineRule="auto"/>
        <w:ind w:left="720"/>
        <w:jc w:val="both"/>
        <w:rPr>
          <w:rFonts w:ascii="Arial" w:hAnsi="Arial"/>
          <w:noProof w:val="0"/>
          <w:rtl/>
        </w:rPr>
      </w:pPr>
      <w:r>
        <w:rPr>
          <w:rFonts w:ascii="Arial" w:hAnsi="Arial" w:hint="cs"/>
          <w:noProof w:val="0"/>
          <w:rtl/>
        </w:rPr>
        <w:t>כלומר</w:t>
      </w:r>
      <w:r w:rsidR="00736798">
        <w:rPr>
          <w:rFonts w:ascii="Arial" w:hAnsi="Arial" w:hint="cs"/>
          <w:noProof w:val="0"/>
          <w:rtl/>
        </w:rPr>
        <w:t>,</w:t>
      </w:r>
      <w:r>
        <w:rPr>
          <w:rFonts w:ascii="Arial" w:hAnsi="Arial" w:hint="cs"/>
          <w:noProof w:val="0"/>
          <w:rtl/>
        </w:rPr>
        <w:t xml:space="preserve"> רשם ההוצל"פ </w:t>
      </w:r>
      <w:r w:rsidR="00736798">
        <w:rPr>
          <w:rFonts w:ascii="Arial" w:hAnsi="Arial" w:hint="cs"/>
          <w:noProof w:val="0"/>
          <w:rtl/>
        </w:rPr>
        <w:t xml:space="preserve">אינו </w:t>
      </w:r>
      <w:r>
        <w:rPr>
          <w:rFonts w:ascii="Arial" w:hAnsi="Arial" w:hint="cs"/>
          <w:noProof w:val="0"/>
          <w:rtl/>
        </w:rPr>
        <w:t xml:space="preserve">רשאי לשנות מקביעות שנפסקו בפסק הדין. הסמכות המסורה לרשם ההוצל"פ להפחית ריביות </w:t>
      </w:r>
      <w:r w:rsidR="008157C6">
        <w:rPr>
          <w:rFonts w:ascii="Arial" w:hAnsi="Arial" w:hint="cs"/>
          <w:noProof w:val="0"/>
          <w:rtl/>
        </w:rPr>
        <w:t>ב</w:t>
      </w:r>
      <w:r w:rsidR="005E09BA">
        <w:rPr>
          <w:rFonts w:ascii="Arial" w:hAnsi="Arial" w:hint="cs"/>
          <w:noProof w:val="0"/>
          <w:rtl/>
        </w:rPr>
        <w:t xml:space="preserve">התאם לסעיף 81א4 </w:t>
      </w:r>
      <w:r w:rsidR="00170E0B">
        <w:rPr>
          <w:rFonts w:ascii="Arial" w:hAnsi="Arial" w:hint="cs"/>
          <w:noProof w:val="0"/>
          <w:rtl/>
        </w:rPr>
        <w:t xml:space="preserve">לחוק ההוצל"פ </w:t>
      </w:r>
      <w:r w:rsidR="005E09BA">
        <w:rPr>
          <w:rFonts w:ascii="Arial" w:hAnsi="Arial" w:hint="cs"/>
          <w:noProof w:val="0"/>
          <w:rtl/>
        </w:rPr>
        <w:t xml:space="preserve">מוגבלת להפחתה </w:t>
      </w:r>
      <w:r w:rsidR="00736798">
        <w:rPr>
          <w:rFonts w:ascii="Arial" w:hAnsi="Arial" w:hint="cs"/>
          <w:noProof w:val="0"/>
          <w:rtl/>
        </w:rPr>
        <w:t xml:space="preserve">של </w:t>
      </w:r>
      <w:r w:rsidR="005E09BA">
        <w:rPr>
          <w:rFonts w:ascii="Arial" w:hAnsi="Arial" w:hint="cs"/>
          <w:noProof w:val="0"/>
          <w:rtl/>
        </w:rPr>
        <w:t>ריבית הפיגורים בלבד להבדיל מהצמד</w:t>
      </w:r>
      <w:r w:rsidR="008D722E">
        <w:rPr>
          <w:rFonts w:ascii="Arial" w:hAnsi="Arial" w:hint="cs"/>
          <w:noProof w:val="0"/>
          <w:rtl/>
        </w:rPr>
        <w:t>ה וריבית רגילה שנקבעה בפסק הדין</w:t>
      </w:r>
      <w:r w:rsidR="00736798">
        <w:rPr>
          <w:rFonts w:ascii="Arial" w:hAnsi="Arial" w:hint="cs"/>
          <w:noProof w:val="0"/>
          <w:rtl/>
        </w:rPr>
        <w:t>,</w:t>
      </w:r>
      <w:r w:rsidR="008D722E">
        <w:rPr>
          <w:rFonts w:ascii="Arial" w:hAnsi="Arial" w:hint="cs"/>
          <w:noProof w:val="0"/>
          <w:rtl/>
        </w:rPr>
        <w:t xml:space="preserve"> </w:t>
      </w:r>
      <w:r w:rsidR="005E09BA">
        <w:rPr>
          <w:rFonts w:ascii="Arial" w:hAnsi="Arial" w:hint="cs"/>
          <w:noProof w:val="0"/>
          <w:rtl/>
        </w:rPr>
        <w:t>אות</w:t>
      </w:r>
      <w:r w:rsidR="00736798">
        <w:rPr>
          <w:rFonts w:ascii="Arial" w:hAnsi="Arial" w:hint="cs"/>
          <w:noProof w:val="0"/>
          <w:rtl/>
        </w:rPr>
        <w:t>ה</w:t>
      </w:r>
      <w:r w:rsidR="005E09BA">
        <w:rPr>
          <w:rFonts w:ascii="Arial" w:hAnsi="Arial" w:hint="cs"/>
          <w:noProof w:val="0"/>
          <w:rtl/>
        </w:rPr>
        <w:t xml:space="preserve"> על </w:t>
      </w:r>
      <w:r w:rsidR="005E09BA">
        <w:rPr>
          <w:rFonts w:ascii="Arial" w:hAnsi="Arial" w:hint="cs"/>
          <w:noProof w:val="0"/>
          <w:rtl/>
        </w:rPr>
        <w:lastRenderedPageBreak/>
        <w:t>הרשם לבצע ככתב</w:t>
      </w:r>
      <w:r w:rsidR="00736798">
        <w:rPr>
          <w:rFonts w:ascii="Arial" w:hAnsi="Arial" w:hint="cs"/>
          <w:noProof w:val="0"/>
          <w:rtl/>
        </w:rPr>
        <w:t>ה</w:t>
      </w:r>
      <w:r w:rsidR="005E09BA">
        <w:rPr>
          <w:rFonts w:ascii="Arial" w:hAnsi="Arial" w:hint="cs"/>
          <w:noProof w:val="0"/>
          <w:rtl/>
        </w:rPr>
        <w:t xml:space="preserve"> וכלשונ</w:t>
      </w:r>
      <w:r w:rsidR="00736798">
        <w:rPr>
          <w:rFonts w:ascii="Arial" w:hAnsi="Arial" w:hint="cs"/>
          <w:noProof w:val="0"/>
          <w:rtl/>
        </w:rPr>
        <w:t>ה</w:t>
      </w:r>
      <w:r w:rsidR="005E09BA">
        <w:rPr>
          <w:rFonts w:ascii="Arial" w:hAnsi="Arial" w:hint="cs"/>
          <w:noProof w:val="0"/>
          <w:rtl/>
        </w:rPr>
        <w:t>.</w:t>
      </w:r>
      <w:r w:rsidR="00F26544" w:rsidRPr="00F26544">
        <w:rPr>
          <w:rFonts w:ascii="Arial" w:hAnsi="Arial"/>
          <w:noProof w:val="0"/>
          <w:rtl/>
        </w:rPr>
        <w:t xml:space="preserve"> סעיף 81א4 לחוק </w:t>
      </w:r>
      <w:r w:rsidR="00F26544">
        <w:rPr>
          <w:rFonts w:ascii="Arial" w:hAnsi="Arial" w:hint="cs"/>
          <w:noProof w:val="0"/>
          <w:rtl/>
        </w:rPr>
        <w:t xml:space="preserve">ההוצל"פ קובע מפורשות </w:t>
      </w:r>
      <w:r w:rsidR="00736798">
        <w:rPr>
          <w:rFonts w:ascii="Arial" w:hAnsi="Arial" w:hint="cs"/>
          <w:noProof w:val="0"/>
          <w:rtl/>
        </w:rPr>
        <w:t>ש</w:t>
      </w:r>
      <w:r w:rsidR="00F26544">
        <w:rPr>
          <w:rFonts w:ascii="Arial" w:hAnsi="Arial" w:hint="cs"/>
          <w:noProof w:val="0"/>
          <w:rtl/>
        </w:rPr>
        <w:t xml:space="preserve">הסמכות הנתונה לרשם ההוצל"פ היא אך ורק </w:t>
      </w:r>
      <w:r w:rsidR="00736798">
        <w:rPr>
          <w:rFonts w:ascii="Arial" w:hAnsi="Arial" w:hint="cs"/>
          <w:noProof w:val="0"/>
          <w:rtl/>
        </w:rPr>
        <w:t>ביחס ל</w:t>
      </w:r>
      <w:r w:rsidR="00F26544">
        <w:rPr>
          <w:rFonts w:ascii="Arial" w:hAnsi="Arial" w:hint="cs"/>
          <w:noProof w:val="0"/>
          <w:rtl/>
        </w:rPr>
        <w:t xml:space="preserve">הפחתת תוספת הריביות שנצברו בתיק ההוצל"פ </w:t>
      </w:r>
      <w:r w:rsidR="00F26544" w:rsidRPr="00F26544">
        <w:rPr>
          <w:rFonts w:ascii="Arial" w:hAnsi="Arial"/>
          <w:noProof w:val="0"/>
          <w:rtl/>
        </w:rPr>
        <w:t>ואין מדובר ב</w:t>
      </w:r>
      <w:r w:rsidR="00F26544">
        <w:rPr>
          <w:rFonts w:ascii="Arial" w:hAnsi="Arial" w:hint="cs"/>
          <w:noProof w:val="0"/>
          <w:rtl/>
        </w:rPr>
        <w:t>הפחתה או ביטול ה</w:t>
      </w:r>
      <w:r w:rsidR="00F26544" w:rsidRPr="00F26544">
        <w:rPr>
          <w:rFonts w:ascii="Arial" w:hAnsi="Arial"/>
          <w:noProof w:val="0"/>
          <w:rtl/>
        </w:rPr>
        <w:t>ריביות אשר נצברו או נצברות מכוח החיוב בפסק הדין</w:t>
      </w:r>
      <w:r w:rsidR="00764D74">
        <w:rPr>
          <w:rFonts w:ascii="Arial" w:hAnsi="Arial" w:hint="cs"/>
          <w:noProof w:val="0"/>
          <w:rtl/>
        </w:rPr>
        <w:t>. מדובר על</w:t>
      </w:r>
      <w:r w:rsidR="00F26544" w:rsidRPr="00F26544">
        <w:rPr>
          <w:rFonts w:ascii="Arial" w:hAnsi="Arial"/>
          <w:noProof w:val="0"/>
          <w:rtl/>
        </w:rPr>
        <w:t xml:space="preserve"> הריביות הנצברות בתיק ההוצאה לפועל בנוסף לריביות מכוחו של פ</w:t>
      </w:r>
      <w:r w:rsidR="00F26544">
        <w:rPr>
          <w:rFonts w:ascii="Arial" w:hAnsi="Arial"/>
          <w:noProof w:val="0"/>
          <w:rtl/>
        </w:rPr>
        <w:t>סק הדין</w:t>
      </w:r>
      <w:r w:rsidR="00736798">
        <w:rPr>
          <w:rFonts w:ascii="Arial" w:hAnsi="Arial" w:hint="cs"/>
          <w:noProof w:val="0"/>
          <w:rtl/>
        </w:rPr>
        <w:t>,</w:t>
      </w:r>
      <w:r w:rsidR="00F26544">
        <w:rPr>
          <w:rFonts w:ascii="Arial" w:hAnsi="Arial" w:hint="cs"/>
          <w:noProof w:val="0"/>
          <w:rtl/>
        </w:rPr>
        <w:t xml:space="preserve"> כדוגמת ריבית הפיגורים </w:t>
      </w:r>
      <w:r w:rsidR="00736798">
        <w:rPr>
          <w:rFonts w:ascii="Arial" w:hAnsi="Arial" w:hint="cs"/>
          <w:noProof w:val="0"/>
          <w:rtl/>
        </w:rPr>
        <w:t xml:space="preserve">וזאת </w:t>
      </w:r>
      <w:r w:rsidR="00F26544">
        <w:rPr>
          <w:rFonts w:ascii="Arial" w:hAnsi="Arial" w:hint="cs"/>
          <w:noProof w:val="0"/>
          <w:rtl/>
        </w:rPr>
        <w:t xml:space="preserve">בשונה מהפרשי הצמדה וריבית שנקבעו בהתאם לפסק הדין. </w:t>
      </w:r>
    </w:p>
    <w:p w:rsidR="00D55559" w:rsidRDefault="00D55559">
      <w:pPr>
        <w:spacing w:line="360" w:lineRule="auto"/>
        <w:jc w:val="both"/>
        <w:rPr>
          <w:rFonts w:ascii="Arial" w:hAnsi="Arial"/>
          <w:noProof w:val="0"/>
          <w:rtl/>
        </w:rPr>
      </w:pPr>
    </w:p>
    <w:p w:rsidR="00E91685" w:rsidRDefault="00E91685" w:rsidP="00E91685">
      <w:pPr>
        <w:spacing w:line="360" w:lineRule="auto"/>
        <w:jc w:val="both"/>
        <w:rPr>
          <w:rFonts w:ascii="Arial" w:hAnsi="Arial"/>
          <w:noProof w:val="0"/>
          <w:rtl/>
        </w:rPr>
      </w:pPr>
      <w:r>
        <w:rPr>
          <w:rFonts w:ascii="Arial" w:hAnsi="Arial"/>
          <w:noProof w:val="0"/>
          <w:rtl/>
        </w:rPr>
        <w:tab/>
      </w:r>
      <w:r>
        <w:rPr>
          <w:rFonts w:ascii="Arial" w:hAnsi="Arial" w:hint="cs"/>
          <w:noProof w:val="0"/>
          <w:rtl/>
        </w:rPr>
        <w:t>לעניין ההבדלים בין הריביות נקבע ב</w:t>
      </w:r>
      <w:r w:rsidRPr="00E91685">
        <w:rPr>
          <w:rFonts w:ascii="Arial" w:hAnsi="Arial"/>
          <w:noProof w:val="0"/>
          <w:rtl/>
        </w:rPr>
        <w:t xml:space="preserve">רע"א 7777/09 </w:t>
      </w:r>
      <w:r w:rsidRPr="00E91685">
        <w:rPr>
          <w:rFonts w:ascii="Arial" w:hAnsi="Arial"/>
          <w:b/>
          <w:bCs/>
          <w:noProof w:val="0"/>
          <w:rtl/>
        </w:rPr>
        <w:t>אליהו בראנץ נ' הרצל כנפי</w:t>
      </w:r>
      <w:r w:rsidRPr="00E91685">
        <w:rPr>
          <w:rFonts w:ascii="Arial" w:hAnsi="Arial"/>
          <w:noProof w:val="0"/>
          <w:rtl/>
        </w:rPr>
        <w:t xml:space="preserve"> (</w:t>
      </w:r>
      <w:r>
        <w:rPr>
          <w:rFonts w:ascii="Arial" w:hAnsi="Arial" w:hint="cs"/>
          <w:noProof w:val="0"/>
          <w:rtl/>
        </w:rPr>
        <w:t>7.1.13</w:t>
      </w:r>
      <w:r w:rsidRPr="00E91685">
        <w:rPr>
          <w:rFonts w:ascii="Arial" w:hAnsi="Arial"/>
          <w:noProof w:val="0"/>
          <w:rtl/>
        </w:rPr>
        <w:t>)</w:t>
      </w:r>
      <w:r>
        <w:rPr>
          <w:rFonts w:ascii="Arial" w:hAnsi="Arial" w:hint="cs"/>
          <w:noProof w:val="0"/>
          <w:rtl/>
        </w:rPr>
        <w:t>:</w:t>
      </w:r>
    </w:p>
    <w:p w:rsidR="00E91685" w:rsidRDefault="00E91685" w:rsidP="00E91685">
      <w:pPr>
        <w:spacing w:line="360" w:lineRule="auto"/>
        <w:jc w:val="both"/>
        <w:rPr>
          <w:rFonts w:ascii="Arial" w:hAnsi="Arial"/>
          <w:noProof w:val="0"/>
          <w:rtl/>
        </w:rPr>
      </w:pPr>
    </w:p>
    <w:p w:rsidR="00D55559" w:rsidRDefault="00E91685" w:rsidP="00E91685">
      <w:pPr>
        <w:spacing w:line="360" w:lineRule="auto"/>
        <w:ind w:left="720"/>
        <w:jc w:val="both"/>
        <w:rPr>
          <w:rFonts w:ascii="Arial" w:hAnsi="Arial"/>
          <w:noProof w:val="0"/>
          <w:rtl/>
        </w:rPr>
      </w:pPr>
      <w:r>
        <w:rPr>
          <w:rFonts w:ascii="Arial" w:hAnsi="Arial"/>
          <w:noProof w:val="0"/>
          <w:rtl/>
        </w:rPr>
        <w:t>‏‏</w:t>
      </w:r>
      <w:r w:rsidRPr="00E91685">
        <w:rPr>
          <w:rFonts w:ascii="Arial" w:hAnsi="Arial"/>
          <w:noProof w:val="0"/>
          <w:rtl/>
        </w:rPr>
        <w:t>"</w:t>
      </w:r>
      <w:r w:rsidRPr="00E91685">
        <w:rPr>
          <w:rFonts w:ascii="Arial" w:hAnsi="Arial"/>
          <w:b/>
          <w:bCs/>
          <w:noProof w:val="0"/>
          <w:rtl/>
        </w:rPr>
        <w:t>ניתן לראות כי חוק ריבית והצמדה מגדיר שני מנגנונים כלכליים שתכליתם שונה. האחד, הפרשי הצמדה וריבית, הניתן לכנותם "רגילים". מטרתו של מנגנון זה – מניעת קיפוחו של הנושה עקב האינפלציה.</w:t>
      </w:r>
      <w:r>
        <w:rPr>
          <w:rFonts w:ascii="Arial" w:hAnsi="Arial" w:hint="cs"/>
          <w:b/>
          <w:bCs/>
          <w:noProof w:val="0"/>
          <w:rtl/>
        </w:rPr>
        <w:t>..</w:t>
      </w:r>
      <w:r w:rsidRPr="00E91685">
        <w:rPr>
          <w:rFonts w:ascii="Arial" w:hAnsi="Arial"/>
          <w:noProof w:val="0"/>
          <w:rtl/>
        </w:rPr>
        <w:t xml:space="preserve"> </w:t>
      </w:r>
      <w:r w:rsidRPr="00E91685">
        <w:rPr>
          <w:rFonts w:ascii="Arial" w:hAnsi="Arial"/>
          <w:b/>
          <w:bCs/>
          <w:noProof w:val="0"/>
          <w:rtl/>
        </w:rPr>
        <w:t>הפרשי הריבית וההצמדה, מטרתם היא אחת – הבאת הזוכה למצב שבו ערך המטבע בידו משקף את הסכום המקורי. לא כך הוא לגבי ריבית הפיגורים, המנגנון השני המוזכר בחוק. ריבית הפיגורים היא מעין סנקציה, שתכליתה היא לתמרץ אכיפה מהירה של חובות פסוקים</w:t>
      </w:r>
      <w:r>
        <w:rPr>
          <w:rFonts w:ascii="Arial" w:hAnsi="Arial" w:hint="cs"/>
          <w:noProof w:val="0"/>
          <w:rtl/>
        </w:rPr>
        <w:t>".</w:t>
      </w:r>
      <w:r w:rsidRPr="00E91685">
        <w:rPr>
          <w:rFonts w:ascii="Arial" w:hAnsi="Arial"/>
          <w:noProof w:val="0"/>
          <w:rtl/>
        </w:rPr>
        <w:t xml:space="preserve"> </w:t>
      </w:r>
    </w:p>
    <w:p w:rsidR="00D05263" w:rsidRDefault="00D05263" w:rsidP="00E91685">
      <w:pPr>
        <w:spacing w:line="360" w:lineRule="auto"/>
        <w:ind w:left="720"/>
        <w:jc w:val="both"/>
        <w:rPr>
          <w:rFonts w:ascii="Arial" w:hAnsi="Arial"/>
          <w:noProof w:val="0"/>
          <w:rtl/>
        </w:rPr>
      </w:pPr>
    </w:p>
    <w:p w:rsidR="00D05263" w:rsidRDefault="00D05263" w:rsidP="00D05263">
      <w:pPr>
        <w:spacing w:line="360" w:lineRule="auto"/>
        <w:ind w:left="720"/>
        <w:jc w:val="both"/>
        <w:rPr>
          <w:rFonts w:ascii="Arial" w:hAnsi="Arial"/>
          <w:noProof w:val="0"/>
          <w:rtl/>
        </w:rPr>
      </w:pPr>
      <w:r>
        <w:rPr>
          <w:rFonts w:ascii="Arial" w:hAnsi="Arial" w:hint="cs"/>
          <w:noProof w:val="0"/>
          <w:rtl/>
        </w:rPr>
        <w:t>כפי שנקבע ב</w:t>
      </w:r>
      <w:r w:rsidRPr="00D05263">
        <w:rPr>
          <w:rFonts w:ascii="Arial" w:hAnsi="Arial"/>
          <w:noProof w:val="0"/>
          <w:rtl/>
        </w:rPr>
        <w:t xml:space="preserve">רער"צ (שלום פ"ת) 62272-01-20 </w:t>
      </w:r>
      <w:r w:rsidRPr="00D05263">
        <w:rPr>
          <w:rFonts w:ascii="Arial" w:hAnsi="Arial"/>
          <w:b/>
          <w:bCs/>
          <w:noProof w:val="0"/>
          <w:rtl/>
        </w:rPr>
        <w:t>חיים דוד נ' בנימין פייג</w:t>
      </w:r>
      <w:r w:rsidRPr="00D05263">
        <w:rPr>
          <w:rFonts w:ascii="Arial" w:hAnsi="Arial"/>
          <w:noProof w:val="0"/>
          <w:rtl/>
        </w:rPr>
        <w:t xml:space="preserve"> (</w:t>
      </w:r>
      <w:r>
        <w:rPr>
          <w:rFonts w:ascii="Arial" w:hAnsi="Arial" w:hint="cs"/>
          <w:noProof w:val="0"/>
          <w:rtl/>
        </w:rPr>
        <w:t>24.5.20</w:t>
      </w:r>
      <w:r w:rsidRPr="00D05263">
        <w:rPr>
          <w:rFonts w:ascii="Arial" w:hAnsi="Arial"/>
          <w:noProof w:val="0"/>
          <w:rtl/>
        </w:rPr>
        <w:t>)‏</w:t>
      </w:r>
      <w:r>
        <w:rPr>
          <w:rFonts w:ascii="Arial" w:hAnsi="Arial" w:hint="cs"/>
          <w:noProof w:val="0"/>
          <w:rtl/>
        </w:rPr>
        <w:t>:</w:t>
      </w:r>
    </w:p>
    <w:p w:rsidR="00D05263" w:rsidRDefault="00D05263" w:rsidP="00D05263">
      <w:pPr>
        <w:spacing w:line="360" w:lineRule="auto"/>
        <w:ind w:left="720"/>
        <w:jc w:val="both"/>
        <w:rPr>
          <w:rFonts w:ascii="Arial" w:hAnsi="Arial"/>
          <w:noProof w:val="0"/>
          <w:rtl/>
        </w:rPr>
      </w:pPr>
      <w:r>
        <w:rPr>
          <w:rFonts w:ascii="Arial" w:hAnsi="Arial"/>
          <w:noProof w:val="0"/>
          <w:rtl/>
        </w:rPr>
        <w:t>‏</w:t>
      </w:r>
    </w:p>
    <w:p w:rsidR="00D05263" w:rsidRDefault="00D05263" w:rsidP="00D05263">
      <w:pPr>
        <w:spacing w:line="360" w:lineRule="auto"/>
        <w:ind w:left="720"/>
        <w:jc w:val="both"/>
        <w:rPr>
          <w:rFonts w:ascii="Arial" w:hAnsi="Arial"/>
          <w:noProof w:val="0"/>
          <w:rtl/>
        </w:rPr>
      </w:pPr>
      <w:r w:rsidRPr="00D05263">
        <w:rPr>
          <w:rFonts w:ascii="Arial" w:hAnsi="Arial"/>
          <w:noProof w:val="0"/>
          <w:rtl/>
        </w:rPr>
        <w:t>"</w:t>
      </w:r>
      <w:r w:rsidRPr="00D05263">
        <w:rPr>
          <w:rFonts w:ascii="Arial" w:hAnsi="Arial"/>
          <w:b/>
          <w:bCs/>
          <w:noProof w:val="0"/>
          <w:rtl/>
        </w:rPr>
        <w:t>לא ניתן לקבל את טענת המשיב כי לרשם ההוצל"פ יש סמכות להפחתת הריבית באופן מוחלט כפי שנעשה, מכח סעיף 81א4 לחוק ההוצאה לפועל, תשכ"ז-1967</w:t>
      </w:r>
      <w:r>
        <w:rPr>
          <w:rFonts w:ascii="Arial" w:hAnsi="Arial" w:hint="cs"/>
          <w:b/>
          <w:bCs/>
          <w:noProof w:val="0"/>
          <w:rtl/>
        </w:rPr>
        <w:t>...</w:t>
      </w:r>
      <w:r w:rsidRPr="00D05263">
        <w:rPr>
          <w:rFonts w:ascii="Arial" w:hAnsi="Arial"/>
          <w:b/>
          <w:bCs/>
          <w:noProof w:val="0"/>
          <w:rtl/>
        </w:rPr>
        <w:t xml:space="preserve"> מתן סמכות לרשם הוצל"פ להפחתת כל הריבית כולל הריבית הרגילה עומדת בס</w:t>
      </w:r>
      <w:r>
        <w:rPr>
          <w:rFonts w:ascii="Arial" w:hAnsi="Arial"/>
          <w:b/>
          <w:bCs/>
          <w:noProof w:val="0"/>
          <w:rtl/>
        </w:rPr>
        <w:t>תירה להוראות חוק פסיקת ריבית.</w:t>
      </w:r>
      <w:r>
        <w:rPr>
          <w:rFonts w:ascii="Arial" w:hAnsi="Arial" w:hint="cs"/>
          <w:b/>
          <w:bCs/>
          <w:noProof w:val="0"/>
          <w:rtl/>
        </w:rPr>
        <w:t xml:space="preserve"> </w:t>
      </w:r>
      <w:r w:rsidRPr="00D05263">
        <w:rPr>
          <w:rFonts w:ascii="Arial" w:hAnsi="Arial"/>
          <w:b/>
          <w:bCs/>
          <w:noProof w:val="0"/>
          <w:rtl/>
        </w:rPr>
        <w:t xml:space="preserve">ההלכה לעניין זה היא כי אין חוק אחד שולל מכללא את תחולתו של חוק אחר, וכי על בית המשפט לשאוף לפרשנות </w:t>
      </w:r>
      <w:r w:rsidRPr="00D05263">
        <w:rPr>
          <w:rFonts w:ascii="Arial" w:hAnsi="Arial"/>
          <w:b/>
          <w:bCs/>
          <w:noProof w:val="0"/>
          <w:rtl/>
        </w:rPr>
        <w:lastRenderedPageBreak/>
        <w:t>המונעת התנגשות חזיתית בין חוקים שונים. ומכל מקום כאשר קיימת הוראת חוק ספציפית והוראת חוק כללית - גוברת ההוראה הספציפית על ההוראה הכללית</w:t>
      </w:r>
      <w:r>
        <w:rPr>
          <w:rFonts w:ascii="Arial" w:hAnsi="Arial" w:hint="cs"/>
          <w:b/>
          <w:bCs/>
          <w:noProof w:val="0"/>
          <w:rtl/>
        </w:rPr>
        <w:t>...</w:t>
      </w:r>
      <w:r w:rsidRPr="00D05263">
        <w:rPr>
          <w:rFonts w:ascii="Arial" w:hAnsi="Arial"/>
          <w:b/>
          <w:bCs/>
          <w:noProof w:val="0"/>
          <w:rtl/>
        </w:rPr>
        <w:t xml:space="preserve"> בעניינינו חוק פסיקת ריבית מציין באופן ספציפי את סמכות הרשם להפחתת ריביות ביחס לתיקי הוצל"פ שנפתחו לביצוע פס"ד בעוד שחוק ההוצל"פ מתייחס להפחתת ריביות באופן כללי ובין היתר לתיקים מסוג אחר כגון תיקי שטרות ותביעה לסכום קצוב שמתנהלים בהוצל"פ מבלי שיש בהם פס"ד ואזי הוראת חוק פסיקת ריבית גוברת. זאת ועוד, לא ניתן לקבל פרשנות המאפשרת לרשם ההוצל"פ לשנות מהאמור בפסה"ד, ולהפחית ריבית שנקבעה ע"י ביהמ"ש.</w:t>
      </w:r>
      <w:r w:rsidRPr="00D05263">
        <w:rPr>
          <w:rFonts w:ascii="Arial" w:hAnsi="Arial"/>
          <w:noProof w:val="0"/>
          <w:rtl/>
        </w:rPr>
        <w:t>"</w:t>
      </w:r>
    </w:p>
    <w:p w:rsidR="00D05263" w:rsidRDefault="00D05263" w:rsidP="00D05263">
      <w:pPr>
        <w:spacing w:line="360" w:lineRule="auto"/>
        <w:jc w:val="both"/>
        <w:rPr>
          <w:rFonts w:ascii="Arial" w:hAnsi="Arial"/>
          <w:noProof w:val="0"/>
          <w:rtl/>
        </w:rPr>
      </w:pPr>
    </w:p>
    <w:p w:rsidR="00D05263" w:rsidRPr="00170E0B" w:rsidRDefault="006652F0" w:rsidP="008E566A">
      <w:pPr>
        <w:spacing w:line="360" w:lineRule="auto"/>
        <w:ind w:left="720" w:hanging="720"/>
        <w:jc w:val="both"/>
        <w:rPr>
          <w:rFonts w:ascii="Arial" w:hAnsi="Arial"/>
          <w:noProof w:val="0"/>
          <w:rtl/>
        </w:rPr>
      </w:pPr>
      <w:r>
        <w:rPr>
          <w:rFonts w:ascii="Arial" w:hAnsi="Arial" w:hint="cs"/>
          <w:noProof w:val="0"/>
          <w:rtl/>
        </w:rPr>
        <w:t>9</w:t>
      </w:r>
      <w:r w:rsidR="00D05263">
        <w:rPr>
          <w:rFonts w:ascii="Arial" w:hAnsi="Arial" w:hint="cs"/>
          <w:noProof w:val="0"/>
          <w:rtl/>
        </w:rPr>
        <w:t>.</w:t>
      </w:r>
      <w:r w:rsidR="00736798">
        <w:rPr>
          <w:rFonts w:ascii="Arial" w:hAnsi="Arial"/>
          <w:noProof w:val="0"/>
          <w:rtl/>
        </w:rPr>
        <w:tab/>
      </w:r>
      <w:r w:rsidR="00736798">
        <w:rPr>
          <w:rFonts w:ascii="Arial" w:hAnsi="Arial" w:hint="cs"/>
          <w:noProof w:val="0"/>
          <w:rtl/>
        </w:rPr>
        <w:t xml:space="preserve">אין לקבל את קביעת </w:t>
      </w:r>
      <w:r w:rsidR="00D05263">
        <w:rPr>
          <w:rFonts w:ascii="Arial" w:hAnsi="Arial" w:hint="cs"/>
          <w:noProof w:val="0"/>
          <w:rtl/>
        </w:rPr>
        <w:t>ביהמ"ש קמא לפיה משהפסיקת</w:t>
      </w:r>
      <w:r w:rsidR="00170E0B">
        <w:rPr>
          <w:rFonts w:ascii="Arial" w:hAnsi="Arial" w:hint="cs"/>
          <w:noProof w:val="0"/>
          <w:rtl/>
        </w:rPr>
        <w:t>ה</w:t>
      </w:r>
      <w:r w:rsidR="00D05263">
        <w:rPr>
          <w:rFonts w:ascii="Arial" w:hAnsi="Arial" w:hint="cs"/>
          <w:noProof w:val="0"/>
          <w:rtl/>
        </w:rPr>
        <w:t xml:space="preserve"> לא כללה את החיוב בריבית והצמדה אזי אין הקב</w:t>
      </w:r>
      <w:r w:rsidR="00D05263" w:rsidRPr="0097662C">
        <w:rPr>
          <w:rFonts w:ascii="Arial" w:hAnsi="Arial" w:hint="cs"/>
          <w:noProof w:val="0"/>
          <w:rtl/>
        </w:rPr>
        <w:t>יעה בנוגע לריביות בפס"ד מחייבת</w:t>
      </w:r>
      <w:r w:rsidR="00736798">
        <w:rPr>
          <w:rFonts w:ascii="Arial" w:hAnsi="Arial" w:hint="cs"/>
          <w:noProof w:val="0"/>
          <w:rtl/>
        </w:rPr>
        <w:t xml:space="preserve">. שהרי, </w:t>
      </w:r>
      <w:r w:rsidR="008E566A">
        <w:rPr>
          <w:rFonts w:ascii="Arial" w:hAnsi="Arial" w:hint="cs"/>
          <w:noProof w:val="0"/>
          <w:rtl/>
        </w:rPr>
        <w:t xml:space="preserve">כפי שנקבע </w:t>
      </w:r>
      <w:r w:rsidR="0097662C" w:rsidRPr="0097662C">
        <w:rPr>
          <w:rFonts w:ascii="Arial" w:hAnsi="Arial" w:hint="cs"/>
          <w:noProof w:val="0"/>
          <w:rtl/>
        </w:rPr>
        <w:t>ב</w:t>
      </w:r>
      <w:r w:rsidR="00E01A62" w:rsidRPr="0097662C">
        <w:rPr>
          <w:rFonts w:ascii="Arial" w:hAnsi="Arial"/>
          <w:noProof w:val="0"/>
          <w:rtl/>
        </w:rPr>
        <w:t xml:space="preserve">רע"א 3417/12 </w:t>
      </w:r>
      <w:r w:rsidR="00E01A62" w:rsidRPr="0097662C">
        <w:rPr>
          <w:rFonts w:ascii="Arial" w:hAnsi="Arial"/>
          <w:b/>
          <w:bCs/>
          <w:noProof w:val="0"/>
          <w:rtl/>
        </w:rPr>
        <w:t xml:space="preserve">יובל תמיר נ' נובה ארנה בע"מ (בפירוק) </w:t>
      </w:r>
      <w:r w:rsidR="00E01A62" w:rsidRPr="0097662C">
        <w:rPr>
          <w:rFonts w:ascii="Arial" w:hAnsi="Arial"/>
          <w:noProof w:val="0"/>
          <w:rtl/>
        </w:rPr>
        <w:t>(</w:t>
      </w:r>
      <w:r w:rsidR="0097662C" w:rsidRPr="0097662C">
        <w:rPr>
          <w:rFonts w:ascii="Arial" w:hAnsi="Arial" w:hint="cs"/>
          <w:noProof w:val="0"/>
          <w:rtl/>
        </w:rPr>
        <w:t>28.10.12</w:t>
      </w:r>
      <w:r w:rsidR="00E01A62" w:rsidRPr="0097662C">
        <w:rPr>
          <w:rFonts w:ascii="Arial" w:hAnsi="Arial"/>
          <w:noProof w:val="0"/>
          <w:rtl/>
        </w:rPr>
        <w:t>)‏</w:t>
      </w:r>
      <w:r w:rsidR="0097662C" w:rsidRPr="0097662C">
        <w:rPr>
          <w:rFonts w:ascii="Arial" w:hAnsi="Arial" w:hint="cs"/>
          <w:noProof w:val="0"/>
          <w:rtl/>
        </w:rPr>
        <w:t>:</w:t>
      </w:r>
      <w:r w:rsidR="00E01A62" w:rsidRPr="0097662C">
        <w:rPr>
          <w:rFonts w:ascii="Arial" w:hAnsi="Arial"/>
          <w:noProof w:val="0"/>
          <w:rtl/>
        </w:rPr>
        <w:t>‏ "</w:t>
      </w:r>
      <w:r w:rsidR="00E01A62" w:rsidRPr="0097662C">
        <w:rPr>
          <w:rFonts w:ascii="Arial" w:hAnsi="Arial"/>
          <w:b/>
          <w:bCs/>
          <w:noProof w:val="0"/>
          <w:rtl/>
        </w:rPr>
        <w:t>הפסיקתה היא תמצית ההחלטה שניתנה, עליה לשקף את תוצאתה האופרטיבית של ההחלטה או פסק הדין, ללא הנימוקים שעמדו בבסיסם, וכל זאת במדויק – ללא שינוי, גריעה או תוספת</w:t>
      </w:r>
      <w:r w:rsidR="00E01A62" w:rsidRPr="0097662C">
        <w:rPr>
          <w:rFonts w:ascii="Arial" w:hAnsi="Arial"/>
          <w:noProof w:val="0"/>
          <w:rtl/>
        </w:rPr>
        <w:t xml:space="preserve"> </w:t>
      </w:r>
      <w:r w:rsidR="0097662C" w:rsidRPr="0097662C">
        <w:rPr>
          <w:rFonts w:ascii="Arial" w:hAnsi="Arial" w:hint="cs"/>
          <w:b/>
          <w:bCs/>
          <w:noProof w:val="0"/>
          <w:rtl/>
        </w:rPr>
        <w:t>...</w:t>
      </w:r>
      <w:r w:rsidR="0097662C" w:rsidRPr="0097662C">
        <w:rPr>
          <w:rFonts w:ascii="Arial" w:hAnsi="Arial" w:hint="cs"/>
          <w:noProof w:val="0"/>
          <w:rtl/>
        </w:rPr>
        <w:t xml:space="preserve"> </w:t>
      </w:r>
      <w:r w:rsidR="00E01A62" w:rsidRPr="001A06FE">
        <w:rPr>
          <w:rFonts w:ascii="Arial" w:hAnsi="Arial"/>
          <w:b/>
          <w:bCs/>
          <w:noProof w:val="0"/>
          <w:rtl/>
        </w:rPr>
        <w:t>לפסיקתה אין כל קיום עצמאי, שכן "הפסיקתא איננה חי הנושא את עצמו, אלא היא סמוכה להחלטה או פסק דין שניתנו, והיא נערכת על פיהם</w:t>
      </w:r>
      <w:r w:rsidR="00E01A62" w:rsidRPr="0097662C">
        <w:rPr>
          <w:rFonts w:ascii="Arial" w:hAnsi="Arial"/>
          <w:b/>
          <w:bCs/>
          <w:noProof w:val="0"/>
          <w:rtl/>
        </w:rPr>
        <w:t>" (ע"א 6449/97 טמשה נ' עדן (5.2.1998</w:t>
      </w:r>
      <w:r w:rsidR="0097662C" w:rsidRPr="0097662C">
        <w:rPr>
          <w:rFonts w:ascii="Arial" w:hAnsi="Arial" w:hint="cs"/>
          <w:b/>
          <w:bCs/>
          <w:noProof w:val="0"/>
          <w:rtl/>
        </w:rPr>
        <w:t>))</w:t>
      </w:r>
      <w:r w:rsidR="00E01A62" w:rsidRPr="0097662C">
        <w:rPr>
          <w:rFonts w:ascii="Arial" w:hAnsi="Arial"/>
          <w:noProof w:val="0"/>
          <w:rtl/>
        </w:rPr>
        <w:t>"</w:t>
      </w:r>
      <w:r w:rsidR="0097662C" w:rsidRPr="0097662C">
        <w:rPr>
          <w:rFonts w:ascii="Arial" w:hAnsi="Arial" w:hint="cs"/>
          <w:noProof w:val="0"/>
          <w:rtl/>
        </w:rPr>
        <w:t>.</w:t>
      </w:r>
      <w:r w:rsidR="00D05263">
        <w:rPr>
          <w:rFonts w:ascii="Arial" w:hAnsi="Arial" w:hint="cs"/>
          <w:noProof w:val="0"/>
          <w:rtl/>
        </w:rPr>
        <w:t xml:space="preserve"> </w:t>
      </w:r>
      <w:r w:rsidR="0097662C">
        <w:rPr>
          <w:rFonts w:ascii="Arial" w:hAnsi="Arial" w:hint="cs"/>
          <w:noProof w:val="0"/>
          <w:rtl/>
        </w:rPr>
        <w:t>הפסיקת</w:t>
      </w:r>
      <w:r w:rsidR="008E566A">
        <w:rPr>
          <w:rFonts w:ascii="Arial" w:hAnsi="Arial" w:hint="cs"/>
          <w:noProof w:val="0"/>
          <w:rtl/>
        </w:rPr>
        <w:t>ה</w:t>
      </w:r>
      <w:r w:rsidR="0097662C">
        <w:rPr>
          <w:rFonts w:ascii="Arial" w:hAnsi="Arial" w:hint="cs"/>
          <w:noProof w:val="0"/>
          <w:rtl/>
        </w:rPr>
        <w:t xml:space="preserve"> אינה עומדת בפני עצמה </w:t>
      </w:r>
      <w:r w:rsidR="0097662C" w:rsidRPr="004645D3">
        <w:rPr>
          <w:rFonts w:ascii="Arial" w:hAnsi="Arial" w:hint="cs"/>
          <w:noProof w:val="0"/>
          <w:rtl/>
        </w:rPr>
        <w:t>ו</w:t>
      </w:r>
      <w:r w:rsidR="00785982" w:rsidRPr="004645D3">
        <w:rPr>
          <w:rFonts w:ascii="Arial" w:hAnsi="Arial" w:hint="cs"/>
          <w:noProof w:val="0"/>
          <w:rtl/>
        </w:rPr>
        <w:t xml:space="preserve">פסק הדין הוא המסמך הראשי אותו </w:t>
      </w:r>
      <w:r w:rsidR="004645D3">
        <w:rPr>
          <w:rFonts w:ascii="Arial" w:hAnsi="Arial" w:hint="cs"/>
          <w:noProof w:val="0"/>
          <w:rtl/>
        </w:rPr>
        <w:t xml:space="preserve">יש </w:t>
      </w:r>
      <w:r w:rsidR="00785982" w:rsidRPr="004645D3">
        <w:rPr>
          <w:rFonts w:ascii="Arial" w:hAnsi="Arial" w:hint="cs"/>
          <w:noProof w:val="0"/>
          <w:rtl/>
        </w:rPr>
        <w:t>ליישם בהוצאה לפועל</w:t>
      </w:r>
      <w:r w:rsidR="004645D3">
        <w:rPr>
          <w:rFonts w:ascii="Arial" w:hAnsi="Arial" w:hint="cs"/>
          <w:noProof w:val="0"/>
          <w:rtl/>
        </w:rPr>
        <w:t xml:space="preserve">. </w:t>
      </w:r>
      <w:r w:rsidR="00785982" w:rsidRPr="004645D3">
        <w:rPr>
          <w:rFonts w:ascii="Arial" w:hAnsi="Arial" w:hint="cs"/>
          <w:noProof w:val="0"/>
          <w:rtl/>
        </w:rPr>
        <w:t>ככל שבפסק הדין ישנה הוראה אופרטיבית שלא נכללה בפסיקת</w:t>
      </w:r>
      <w:r w:rsidR="00170E0B">
        <w:rPr>
          <w:rFonts w:ascii="Arial" w:hAnsi="Arial" w:hint="cs"/>
          <w:noProof w:val="0"/>
          <w:rtl/>
        </w:rPr>
        <w:t>ה</w:t>
      </w:r>
      <w:r w:rsidR="00785982" w:rsidRPr="004645D3">
        <w:rPr>
          <w:rFonts w:ascii="Arial" w:hAnsi="Arial" w:hint="cs"/>
          <w:noProof w:val="0"/>
          <w:rtl/>
        </w:rPr>
        <w:t xml:space="preserve"> הרי שההוראה שבפסק הדין היא זו שיש לבצע</w:t>
      </w:r>
      <w:r w:rsidR="004645D3">
        <w:rPr>
          <w:rFonts w:ascii="Arial" w:hAnsi="Arial" w:hint="cs"/>
          <w:noProof w:val="0"/>
          <w:rtl/>
        </w:rPr>
        <w:t xml:space="preserve">, אף אם היא נשמטה מהפסיקתה. ככל שלרשם ההוצל"פ קיים ספק בדבר, עליו לפנות בבקשה להבהרה בהתאם לסעיף 12 </w:t>
      </w:r>
      <w:r w:rsidR="004645D3" w:rsidRPr="00170E0B">
        <w:rPr>
          <w:rFonts w:ascii="Arial" w:hAnsi="Arial" w:hint="cs"/>
          <w:noProof w:val="0"/>
          <w:rtl/>
        </w:rPr>
        <w:t>לחוק ההוצ</w:t>
      </w:r>
      <w:r w:rsidR="00170E0B" w:rsidRPr="00170E0B">
        <w:rPr>
          <w:rFonts w:ascii="Arial" w:hAnsi="Arial" w:hint="cs"/>
          <w:noProof w:val="0"/>
          <w:rtl/>
        </w:rPr>
        <w:t xml:space="preserve">ל"פ. </w:t>
      </w:r>
      <w:r w:rsidR="004645D3" w:rsidRPr="00170E0B">
        <w:rPr>
          <w:rFonts w:ascii="Arial" w:hAnsi="Arial" w:hint="cs"/>
          <w:noProof w:val="0"/>
          <w:rtl/>
        </w:rPr>
        <w:t xml:space="preserve"> </w:t>
      </w:r>
      <w:r w:rsidR="00785982" w:rsidRPr="00170E0B">
        <w:rPr>
          <w:rFonts w:ascii="Arial" w:hAnsi="Arial" w:hint="cs"/>
          <w:noProof w:val="0"/>
          <w:rtl/>
        </w:rPr>
        <w:t xml:space="preserve"> </w:t>
      </w:r>
    </w:p>
    <w:p w:rsidR="00785982" w:rsidRDefault="00785982" w:rsidP="0097662C">
      <w:pPr>
        <w:spacing w:line="360" w:lineRule="auto"/>
        <w:ind w:left="720" w:hanging="720"/>
        <w:jc w:val="both"/>
        <w:rPr>
          <w:rFonts w:ascii="Arial" w:hAnsi="Arial"/>
          <w:noProof w:val="0"/>
          <w:rtl/>
        </w:rPr>
      </w:pPr>
    </w:p>
    <w:p w:rsidR="001D33C4" w:rsidRDefault="006652F0" w:rsidP="001A06FE">
      <w:pPr>
        <w:spacing w:line="360" w:lineRule="auto"/>
        <w:ind w:left="720" w:hanging="720"/>
        <w:jc w:val="both"/>
        <w:rPr>
          <w:rFonts w:ascii="Arial" w:hAnsi="Arial"/>
          <w:noProof w:val="0"/>
          <w:rtl/>
        </w:rPr>
      </w:pPr>
      <w:r>
        <w:rPr>
          <w:rFonts w:ascii="Arial" w:hAnsi="Arial" w:hint="cs"/>
          <w:noProof w:val="0"/>
          <w:rtl/>
        </w:rPr>
        <w:lastRenderedPageBreak/>
        <w:t>10</w:t>
      </w:r>
      <w:r w:rsidR="00785982">
        <w:rPr>
          <w:rFonts w:ascii="Arial" w:hAnsi="Arial" w:hint="cs"/>
          <w:noProof w:val="0"/>
          <w:rtl/>
        </w:rPr>
        <w:t>.</w:t>
      </w:r>
      <w:r w:rsidR="00785982">
        <w:rPr>
          <w:rFonts w:ascii="Arial" w:hAnsi="Arial"/>
          <w:noProof w:val="0"/>
          <w:rtl/>
        </w:rPr>
        <w:tab/>
      </w:r>
      <w:r w:rsidR="00916993">
        <w:rPr>
          <w:rFonts w:ascii="Arial" w:hAnsi="Arial" w:hint="cs"/>
          <w:noProof w:val="0"/>
          <w:rtl/>
        </w:rPr>
        <w:t xml:space="preserve">כמו כן, יש לקבל את </w:t>
      </w:r>
      <w:r w:rsidR="00785982">
        <w:rPr>
          <w:rFonts w:ascii="Arial" w:hAnsi="Arial" w:hint="cs"/>
          <w:noProof w:val="0"/>
          <w:rtl/>
        </w:rPr>
        <w:t xml:space="preserve">טענת המבקשת לפיה לא ניתן היה לקשור בין חיוב החייבת לזוכה לבין חובו של צד ג' לחייבת. לא ברור מכוח איזו סמכות יצר כב' הרשם את "הזיקה הגבייתית" בין שני החיובים </w:t>
      </w:r>
      <w:r w:rsidR="00785982">
        <w:rPr>
          <w:rFonts w:ascii="Arial" w:hAnsi="Arial"/>
          <w:noProof w:val="0"/>
          <w:rtl/>
        </w:rPr>
        <w:t>–</w:t>
      </w:r>
      <w:r w:rsidR="00785982">
        <w:rPr>
          <w:rFonts w:ascii="Arial" w:hAnsi="Arial" w:hint="cs"/>
          <w:noProof w:val="0"/>
          <w:rtl/>
        </w:rPr>
        <w:t xml:space="preserve"> זה של החייב לזוכה וזה של צד ג' לחייבת. כפי שציין כב' הרשם, עסקינן ב"</w:t>
      </w:r>
      <w:r w:rsidR="00785982" w:rsidRPr="001A06FE">
        <w:rPr>
          <w:rFonts w:ascii="Arial" w:hAnsi="Arial" w:hint="cs"/>
          <w:b/>
          <w:bCs/>
          <w:noProof w:val="0"/>
          <w:rtl/>
        </w:rPr>
        <w:t>חיובים שונים ובישויות שונות</w:t>
      </w:r>
      <w:r w:rsidR="00785982">
        <w:rPr>
          <w:rFonts w:ascii="Arial" w:hAnsi="Arial" w:hint="cs"/>
          <w:noProof w:val="0"/>
          <w:rtl/>
        </w:rPr>
        <w:t>". מדובר בשני חיוביים כספיים שונים, בשני תיקי הוצל"פ שונים, המבוססים על פסקי דין שונים ולא היה מקום לקשור בין הדברים</w:t>
      </w:r>
      <w:r w:rsidR="00916993">
        <w:rPr>
          <w:rFonts w:ascii="Arial" w:hAnsi="Arial" w:hint="cs"/>
          <w:noProof w:val="0"/>
          <w:rtl/>
        </w:rPr>
        <w:t xml:space="preserve">. לפיכך, </w:t>
      </w:r>
      <w:r w:rsidR="00785982">
        <w:rPr>
          <w:rFonts w:ascii="Arial" w:hAnsi="Arial" w:hint="cs"/>
          <w:noProof w:val="0"/>
          <w:rtl/>
        </w:rPr>
        <w:t>ל</w:t>
      </w:r>
      <w:r w:rsidR="00916993">
        <w:rPr>
          <w:rFonts w:ascii="Arial" w:hAnsi="Arial" w:hint="cs"/>
          <w:noProof w:val="0"/>
          <w:rtl/>
        </w:rPr>
        <w:t xml:space="preserve">א היה מקום להתנות את חיוב צד ג' כלפי המשיבה לחיובה של המשיבה כלפי המבקשת. </w:t>
      </w:r>
      <w:r w:rsidR="001D33C4">
        <w:rPr>
          <w:rFonts w:ascii="Arial" w:hAnsi="Arial" w:hint="cs"/>
          <w:noProof w:val="0"/>
          <w:rtl/>
        </w:rPr>
        <w:t>התנהלותו של צד ג' ביחס לחוב המזונות שלו לחייבת, חמור</w:t>
      </w:r>
      <w:r w:rsidR="001A06FE">
        <w:rPr>
          <w:rFonts w:ascii="Arial" w:hAnsi="Arial" w:hint="cs"/>
          <w:noProof w:val="0"/>
          <w:rtl/>
        </w:rPr>
        <w:t>ה</w:t>
      </w:r>
      <w:r w:rsidR="001D33C4">
        <w:rPr>
          <w:rFonts w:ascii="Arial" w:hAnsi="Arial" w:hint="cs"/>
          <w:noProof w:val="0"/>
          <w:rtl/>
        </w:rPr>
        <w:t xml:space="preserve"> ככל ש</w:t>
      </w:r>
      <w:r w:rsidR="001A06FE">
        <w:rPr>
          <w:rFonts w:ascii="Arial" w:hAnsi="Arial" w:hint="cs"/>
          <w:noProof w:val="0"/>
          <w:rtl/>
        </w:rPr>
        <w:t>ת</w:t>
      </w:r>
      <w:r w:rsidR="001D33C4">
        <w:rPr>
          <w:rFonts w:ascii="Arial" w:hAnsi="Arial" w:hint="cs"/>
          <w:noProof w:val="0"/>
          <w:rtl/>
        </w:rPr>
        <w:t>היה, לא יכול</w:t>
      </w:r>
      <w:r w:rsidR="001A06FE">
        <w:rPr>
          <w:rFonts w:ascii="Arial" w:hAnsi="Arial" w:hint="cs"/>
          <w:noProof w:val="0"/>
          <w:rtl/>
        </w:rPr>
        <w:t>ה</w:t>
      </w:r>
      <w:r w:rsidR="001D33C4">
        <w:rPr>
          <w:rFonts w:ascii="Arial" w:hAnsi="Arial" w:hint="cs"/>
          <w:noProof w:val="0"/>
          <w:rtl/>
        </w:rPr>
        <w:t xml:space="preserve"> להוות נימוק או הצדקה לפגיעה בזכותה של הזוכה למימוש החיוב הפסוק שלה. </w:t>
      </w:r>
      <w:r w:rsidR="001D33C4" w:rsidRPr="001D33C4">
        <w:rPr>
          <w:rFonts w:ascii="Arial" w:hAnsi="Arial" w:hint="cs"/>
          <w:noProof w:val="0"/>
          <w:rtl/>
        </w:rPr>
        <w:t>ככל שיש צורך</w:t>
      </w:r>
      <w:r w:rsidR="001D33C4">
        <w:rPr>
          <w:rFonts w:ascii="Arial" w:hAnsi="Arial" w:hint="cs"/>
          <w:noProof w:val="0"/>
          <w:rtl/>
        </w:rPr>
        <w:t>,</w:t>
      </w:r>
      <w:r w:rsidR="001D33C4" w:rsidRPr="001D33C4">
        <w:rPr>
          <w:rFonts w:ascii="Arial" w:hAnsi="Arial" w:hint="cs"/>
          <w:noProof w:val="0"/>
          <w:rtl/>
        </w:rPr>
        <w:t xml:space="preserve"> ניתן להפעיל כנגד החייב במזונות, צד ג', סנקציות שונות וזאת במסגרת תיק ההוצאה לפועל שמתנהל נגדו.</w:t>
      </w:r>
      <w:r w:rsidR="001D33C4">
        <w:rPr>
          <w:rFonts w:ascii="Arial" w:hAnsi="Arial" w:hint="cs"/>
          <w:noProof w:val="0"/>
          <w:rtl/>
        </w:rPr>
        <w:t xml:space="preserve"> </w:t>
      </w:r>
    </w:p>
    <w:p w:rsidR="00916993" w:rsidRDefault="00916993" w:rsidP="00916993">
      <w:pPr>
        <w:spacing w:line="360" w:lineRule="auto"/>
        <w:ind w:left="720" w:hanging="720"/>
        <w:jc w:val="both"/>
        <w:rPr>
          <w:rFonts w:ascii="Arial" w:hAnsi="Arial"/>
          <w:noProof w:val="0"/>
          <w:rtl/>
        </w:rPr>
      </w:pPr>
    </w:p>
    <w:p w:rsidR="00DD6471" w:rsidRDefault="006652F0" w:rsidP="001A06FE">
      <w:pPr>
        <w:spacing w:line="360" w:lineRule="auto"/>
        <w:ind w:left="720" w:hanging="720"/>
        <w:jc w:val="both"/>
        <w:rPr>
          <w:rFonts w:ascii="Arial" w:hAnsi="Arial"/>
          <w:noProof w:val="0"/>
          <w:rtl/>
        </w:rPr>
      </w:pPr>
      <w:r>
        <w:rPr>
          <w:rFonts w:ascii="Arial" w:hAnsi="Arial" w:hint="cs"/>
          <w:noProof w:val="0"/>
          <w:rtl/>
        </w:rPr>
        <w:t>11</w:t>
      </w:r>
      <w:r w:rsidR="00916993">
        <w:rPr>
          <w:rFonts w:ascii="Arial" w:hAnsi="Arial" w:hint="cs"/>
          <w:noProof w:val="0"/>
          <w:rtl/>
        </w:rPr>
        <w:t>.</w:t>
      </w:r>
      <w:r w:rsidR="00916993">
        <w:rPr>
          <w:rFonts w:ascii="Arial" w:hAnsi="Arial"/>
          <w:noProof w:val="0"/>
          <w:rtl/>
        </w:rPr>
        <w:tab/>
      </w:r>
      <w:r w:rsidR="00D80BB6">
        <w:rPr>
          <w:rFonts w:ascii="Arial" w:hAnsi="Arial" w:hint="cs"/>
          <w:noProof w:val="0"/>
          <w:rtl/>
        </w:rPr>
        <w:t>לפיכך, לא היה מקום להורות על כך שצו התשלומים יעמוד על 150 ₪ לחודש בלבד וזאת מבלי שבוצעה</w:t>
      </w:r>
      <w:r w:rsidR="00194139">
        <w:rPr>
          <w:rFonts w:ascii="Arial" w:hAnsi="Arial" w:hint="cs"/>
          <w:noProof w:val="0"/>
          <w:rtl/>
        </w:rPr>
        <w:t xml:space="preserve"> כל בדיקת יכולת כלכלית למשיבה וללא שהתברר האם וכיצד יש לפרוס את תשלומי החוב של המשיבה למבקשת. </w:t>
      </w:r>
      <w:r w:rsidR="00785982">
        <w:rPr>
          <w:rFonts w:ascii="Arial" w:hAnsi="Arial" w:hint="cs"/>
          <w:noProof w:val="0"/>
          <w:rtl/>
        </w:rPr>
        <w:t xml:space="preserve">הנימוק לפריסת התשלומים כפי שעולה מההחלטה מיום 28.7.23 הוא חובו של צד ג' לחייבת "כחלק ממארג החיוב שהושתתו על החיובים בתיק דנן עבור דמי המדור". </w:t>
      </w:r>
      <w:r w:rsidR="00194139">
        <w:rPr>
          <w:rFonts w:ascii="Arial" w:hAnsi="Arial" w:hint="cs"/>
          <w:noProof w:val="0"/>
          <w:rtl/>
        </w:rPr>
        <w:t xml:space="preserve">ואולם כאמור, </w:t>
      </w:r>
      <w:r w:rsidR="00785982">
        <w:rPr>
          <w:rFonts w:ascii="Arial" w:hAnsi="Arial" w:hint="cs"/>
          <w:noProof w:val="0"/>
          <w:rtl/>
        </w:rPr>
        <w:t xml:space="preserve">התנהלותו של צד ג' ביחס לחוב המזונות שלו לחייבת, לא יכול להוות נימוק או הצדקה לפגיעה בזכותה של הזוכה למימוש החיוב הפסוק שלה. </w:t>
      </w:r>
      <w:r w:rsidR="006B07B5">
        <w:rPr>
          <w:rFonts w:ascii="Arial" w:hAnsi="Arial" w:hint="cs"/>
          <w:noProof w:val="0"/>
          <w:rtl/>
        </w:rPr>
        <w:t>אי תשלום המזונ</w:t>
      </w:r>
      <w:r w:rsidR="00194139">
        <w:rPr>
          <w:rFonts w:ascii="Arial" w:hAnsi="Arial" w:hint="cs"/>
          <w:noProof w:val="0"/>
          <w:rtl/>
        </w:rPr>
        <w:t>ות ע"י צד ג' יכול להילקח בחשבון בעת ההחלטה בדבר פרי</w:t>
      </w:r>
      <w:r w:rsidR="001A06FE">
        <w:rPr>
          <w:rFonts w:ascii="Arial" w:hAnsi="Arial" w:hint="cs"/>
          <w:noProof w:val="0"/>
          <w:rtl/>
        </w:rPr>
        <w:t>ס</w:t>
      </w:r>
      <w:r w:rsidR="00194139">
        <w:rPr>
          <w:rFonts w:ascii="Arial" w:hAnsi="Arial" w:hint="cs"/>
          <w:noProof w:val="0"/>
          <w:rtl/>
        </w:rPr>
        <w:t>ת התשלומים ואולם זאת יש לבצע כחלק מה</w:t>
      </w:r>
      <w:r w:rsidR="001A06FE">
        <w:rPr>
          <w:rFonts w:ascii="Arial" w:hAnsi="Arial" w:hint="cs"/>
          <w:noProof w:val="0"/>
          <w:rtl/>
        </w:rPr>
        <w:t>ב</w:t>
      </w:r>
      <w:r w:rsidR="00194139">
        <w:rPr>
          <w:rFonts w:ascii="Arial" w:hAnsi="Arial" w:hint="cs"/>
          <w:noProof w:val="0"/>
          <w:rtl/>
        </w:rPr>
        <w:t xml:space="preserve">חינה </w:t>
      </w:r>
      <w:r w:rsidR="001A06FE">
        <w:rPr>
          <w:rFonts w:ascii="Arial" w:hAnsi="Arial" w:hint="cs"/>
          <w:noProof w:val="0"/>
          <w:rtl/>
        </w:rPr>
        <w:t>ה</w:t>
      </w:r>
      <w:r w:rsidR="00194139">
        <w:rPr>
          <w:rFonts w:ascii="Arial" w:hAnsi="Arial" w:hint="cs"/>
          <w:noProof w:val="0"/>
          <w:rtl/>
        </w:rPr>
        <w:t xml:space="preserve">כוללת של היכולות הכלכליות של המשיבה. </w:t>
      </w:r>
      <w:r w:rsidR="00785982">
        <w:rPr>
          <w:rFonts w:ascii="Arial" w:hAnsi="Arial" w:hint="cs"/>
          <w:noProof w:val="0"/>
          <w:rtl/>
        </w:rPr>
        <w:t xml:space="preserve"> </w:t>
      </w:r>
    </w:p>
    <w:p w:rsidR="00194139" w:rsidRDefault="00194139" w:rsidP="00194139">
      <w:pPr>
        <w:spacing w:line="360" w:lineRule="auto"/>
        <w:ind w:left="720" w:hanging="720"/>
        <w:jc w:val="both"/>
        <w:rPr>
          <w:rFonts w:ascii="Arial" w:hAnsi="Arial"/>
          <w:noProof w:val="0"/>
          <w:rtl/>
        </w:rPr>
      </w:pPr>
    </w:p>
    <w:p w:rsidR="00A453A7" w:rsidRDefault="006652F0" w:rsidP="008E566A">
      <w:pPr>
        <w:spacing w:line="360" w:lineRule="auto"/>
        <w:ind w:left="720" w:hanging="720"/>
        <w:jc w:val="both"/>
        <w:rPr>
          <w:rFonts w:ascii="Arial" w:hAnsi="Arial"/>
          <w:noProof w:val="0"/>
          <w:rtl/>
        </w:rPr>
      </w:pPr>
      <w:r>
        <w:rPr>
          <w:rFonts w:ascii="Arial" w:hAnsi="Arial" w:hint="cs"/>
          <w:noProof w:val="0"/>
          <w:rtl/>
        </w:rPr>
        <w:lastRenderedPageBreak/>
        <w:t>12</w:t>
      </w:r>
      <w:r w:rsidR="00194139">
        <w:rPr>
          <w:rFonts w:ascii="Arial" w:hAnsi="Arial" w:hint="cs"/>
          <w:noProof w:val="0"/>
          <w:rtl/>
        </w:rPr>
        <w:t>.</w:t>
      </w:r>
      <w:r w:rsidR="00194139">
        <w:rPr>
          <w:rFonts w:ascii="Arial" w:hAnsi="Arial"/>
          <w:noProof w:val="0"/>
          <w:rtl/>
        </w:rPr>
        <w:tab/>
      </w:r>
      <w:r w:rsidR="00194139">
        <w:rPr>
          <w:rFonts w:ascii="Arial" w:hAnsi="Arial" w:hint="cs"/>
          <w:noProof w:val="0"/>
          <w:rtl/>
        </w:rPr>
        <w:t xml:space="preserve">בפסק הדין, </w:t>
      </w:r>
      <w:r w:rsidR="00DD6471">
        <w:rPr>
          <w:rFonts w:ascii="Arial" w:hAnsi="Arial" w:hint="cs"/>
          <w:noProof w:val="0"/>
          <w:rtl/>
        </w:rPr>
        <w:t>ביהמ"ש קמא הצדיק את החלטת כב' הרשם לפריסת התשלומים גם על הקביעה שהחייבת, המשיבה, אינה מרוויחה סכומים נכבדים וכי מדובר באישה המתקשה בפרנסתה</w:t>
      </w:r>
      <w:r w:rsidR="00194139">
        <w:rPr>
          <w:rFonts w:ascii="Arial" w:hAnsi="Arial" w:hint="cs"/>
          <w:noProof w:val="0"/>
          <w:rtl/>
        </w:rPr>
        <w:t xml:space="preserve"> וזאת, על בסיס </w:t>
      </w:r>
      <w:r w:rsidR="00DD6471">
        <w:rPr>
          <w:rFonts w:ascii="Arial" w:hAnsi="Arial" w:hint="cs"/>
          <w:noProof w:val="0"/>
          <w:rtl/>
        </w:rPr>
        <w:t>פסק הדין שניתן בעמ"ש ושקביעותיו מבוססות על המצב העובדתי ששרר לפני עשור. לא ניתן להשליך את המצב העובדתי שהיה ב-2014 על המצב כיום ואין להחליף את בחינת מצבה הכלכלי של החייבת כיום לצורך פריסת תשלומי החוב</w:t>
      </w:r>
      <w:r w:rsidR="001A06FE">
        <w:rPr>
          <w:rFonts w:ascii="Arial" w:hAnsi="Arial" w:hint="cs"/>
          <w:noProof w:val="0"/>
          <w:rtl/>
        </w:rPr>
        <w:t>,</w:t>
      </w:r>
      <w:r w:rsidR="00DD6471">
        <w:rPr>
          <w:rFonts w:ascii="Arial" w:hAnsi="Arial" w:hint="cs"/>
          <w:noProof w:val="0"/>
          <w:rtl/>
        </w:rPr>
        <w:t xml:space="preserve"> </w:t>
      </w:r>
      <w:r w:rsidR="001A06FE">
        <w:rPr>
          <w:rFonts w:ascii="Arial" w:hAnsi="Arial" w:hint="cs"/>
          <w:noProof w:val="0"/>
          <w:rtl/>
        </w:rPr>
        <w:t xml:space="preserve">על </w:t>
      </w:r>
      <w:r w:rsidR="00DD6471">
        <w:rPr>
          <w:rFonts w:ascii="Arial" w:hAnsi="Arial" w:hint="cs"/>
          <w:noProof w:val="0"/>
          <w:rtl/>
        </w:rPr>
        <w:t>קביעות ישנו</w:t>
      </w:r>
      <w:r w:rsidR="00194139">
        <w:rPr>
          <w:rFonts w:ascii="Arial" w:hAnsi="Arial" w:hint="cs"/>
          <w:noProof w:val="0"/>
          <w:rtl/>
        </w:rPr>
        <w:t xml:space="preserve">ת. היה צריך </w:t>
      </w:r>
      <w:r w:rsidR="00DD6471">
        <w:rPr>
          <w:rFonts w:ascii="Arial" w:hAnsi="Arial" w:hint="cs"/>
          <w:noProof w:val="0"/>
          <w:rtl/>
        </w:rPr>
        <w:t xml:space="preserve">לערוך בחינה עובדתית הרלוונטית למצבה </w:t>
      </w:r>
      <w:r w:rsidR="00194139">
        <w:rPr>
          <w:rFonts w:ascii="Arial" w:hAnsi="Arial" w:hint="cs"/>
          <w:noProof w:val="0"/>
          <w:rtl/>
        </w:rPr>
        <w:t xml:space="preserve">הכלכלי </w:t>
      </w:r>
      <w:r w:rsidR="00DD6471">
        <w:rPr>
          <w:rFonts w:ascii="Arial" w:hAnsi="Arial" w:hint="cs"/>
          <w:noProof w:val="0"/>
          <w:rtl/>
        </w:rPr>
        <w:t>הנוכחי</w:t>
      </w:r>
      <w:r w:rsidR="00194139">
        <w:rPr>
          <w:rFonts w:ascii="Arial" w:hAnsi="Arial" w:hint="cs"/>
          <w:noProof w:val="0"/>
          <w:rtl/>
        </w:rPr>
        <w:t xml:space="preserve"> של המשיבה</w:t>
      </w:r>
      <w:r w:rsidR="00DD6471">
        <w:rPr>
          <w:rFonts w:ascii="Arial" w:hAnsi="Arial" w:hint="cs"/>
          <w:noProof w:val="0"/>
          <w:rtl/>
        </w:rPr>
        <w:t>.</w:t>
      </w:r>
    </w:p>
    <w:p w:rsidR="00A453A7" w:rsidRDefault="00A453A7" w:rsidP="00DD6471">
      <w:pPr>
        <w:spacing w:line="360" w:lineRule="auto"/>
        <w:ind w:left="720" w:hanging="720"/>
        <w:jc w:val="both"/>
        <w:rPr>
          <w:rFonts w:ascii="Arial" w:hAnsi="Arial"/>
          <w:noProof w:val="0"/>
          <w:rtl/>
        </w:rPr>
      </w:pPr>
    </w:p>
    <w:p w:rsidR="008060AB" w:rsidRDefault="006652F0" w:rsidP="001960B2">
      <w:pPr>
        <w:spacing w:line="360" w:lineRule="auto"/>
        <w:ind w:left="720" w:hanging="720"/>
        <w:jc w:val="both"/>
        <w:rPr>
          <w:rFonts w:ascii="Arial" w:hAnsi="Arial"/>
          <w:noProof w:val="0"/>
          <w:rtl/>
        </w:rPr>
      </w:pPr>
      <w:r>
        <w:rPr>
          <w:rFonts w:ascii="Arial" w:hAnsi="Arial" w:hint="cs"/>
          <w:noProof w:val="0"/>
          <w:rtl/>
        </w:rPr>
        <w:t>13</w:t>
      </w:r>
      <w:r w:rsidR="00A453A7">
        <w:rPr>
          <w:rFonts w:ascii="Arial" w:hAnsi="Arial" w:hint="cs"/>
          <w:noProof w:val="0"/>
          <w:rtl/>
        </w:rPr>
        <w:t>.</w:t>
      </w:r>
      <w:r w:rsidR="00A453A7">
        <w:rPr>
          <w:rFonts w:ascii="Arial" w:hAnsi="Arial"/>
          <w:noProof w:val="0"/>
          <w:rtl/>
        </w:rPr>
        <w:tab/>
      </w:r>
      <w:r w:rsidR="008060AB" w:rsidRPr="008060AB">
        <w:rPr>
          <w:rFonts w:ascii="Arial" w:hAnsi="Arial" w:hint="cs"/>
          <w:b/>
          <w:bCs/>
          <w:noProof w:val="0"/>
          <w:rtl/>
        </w:rPr>
        <w:t xml:space="preserve">סיכומו של דבר: </w:t>
      </w:r>
      <w:r w:rsidR="008060AB">
        <w:rPr>
          <w:rFonts w:ascii="Arial" w:hAnsi="Arial" w:hint="cs"/>
          <w:noProof w:val="0"/>
          <w:rtl/>
        </w:rPr>
        <w:t>דין הבקשה להתקבל</w:t>
      </w:r>
      <w:r w:rsidR="00705ABB">
        <w:rPr>
          <w:rFonts w:ascii="Arial" w:hAnsi="Arial" w:hint="cs"/>
          <w:noProof w:val="0"/>
          <w:rtl/>
        </w:rPr>
        <w:t xml:space="preserve"> בחלקה במובן זה שיש לחייב את המשיבה בריבית והצמדה כפי שנקבע בפסק הדין</w:t>
      </w:r>
      <w:r w:rsidR="001960B2">
        <w:rPr>
          <w:rFonts w:ascii="Arial" w:hAnsi="Arial" w:hint="cs"/>
          <w:noProof w:val="0"/>
          <w:rtl/>
        </w:rPr>
        <w:t>,</w:t>
      </w:r>
      <w:r w:rsidR="00705ABB">
        <w:rPr>
          <w:rFonts w:ascii="Arial" w:hAnsi="Arial" w:hint="cs"/>
          <w:noProof w:val="0"/>
          <w:rtl/>
        </w:rPr>
        <w:t xml:space="preserve"> וההחלטה בדבר ביטול הריבית המשפטית תבוטל</w:t>
      </w:r>
      <w:r w:rsidR="001960B2">
        <w:rPr>
          <w:rFonts w:ascii="Arial" w:hAnsi="Arial" w:hint="cs"/>
          <w:noProof w:val="0"/>
          <w:rtl/>
        </w:rPr>
        <w:t>.</w:t>
      </w:r>
      <w:r w:rsidR="00764D74">
        <w:rPr>
          <w:rFonts w:ascii="Arial" w:hAnsi="Arial" w:hint="cs"/>
          <w:noProof w:val="0"/>
          <w:rtl/>
        </w:rPr>
        <w:t xml:space="preserve"> </w:t>
      </w:r>
      <w:r w:rsidR="00764D74" w:rsidRPr="002B3562">
        <w:rPr>
          <w:rFonts w:ascii="Arial" w:hAnsi="Arial" w:hint="cs"/>
          <w:noProof w:val="0"/>
          <w:rtl/>
        </w:rPr>
        <w:t>אולם</w:t>
      </w:r>
      <w:r w:rsidR="001960B2">
        <w:rPr>
          <w:rFonts w:ascii="Arial" w:hAnsi="Arial" w:hint="cs"/>
          <w:noProof w:val="0"/>
          <w:rtl/>
        </w:rPr>
        <w:t>,</w:t>
      </w:r>
      <w:r w:rsidR="00764D74" w:rsidRPr="002B3562">
        <w:rPr>
          <w:rFonts w:ascii="Arial" w:hAnsi="Arial" w:hint="cs"/>
          <w:noProof w:val="0"/>
          <w:rtl/>
        </w:rPr>
        <w:t xml:space="preserve"> זאת רק בנוגע לביטול הריבית החל מ</w:t>
      </w:r>
      <w:r w:rsidR="00535AC1" w:rsidRPr="002B3562">
        <w:rPr>
          <w:rFonts w:ascii="Arial" w:hAnsi="Arial" w:hint="cs"/>
          <w:noProof w:val="0"/>
          <w:rtl/>
        </w:rPr>
        <w:t xml:space="preserve">מועד ההחלטה </w:t>
      </w:r>
      <w:r w:rsidR="002B3562">
        <w:rPr>
          <w:rFonts w:ascii="Arial" w:hAnsi="Arial" w:hint="cs"/>
          <w:noProof w:val="0"/>
          <w:rtl/>
        </w:rPr>
        <w:t>ד</w:t>
      </w:r>
      <w:r w:rsidR="001960B2">
        <w:rPr>
          <w:rFonts w:ascii="Arial" w:hAnsi="Arial" w:hint="cs"/>
          <w:noProof w:val="0"/>
          <w:rtl/>
        </w:rPr>
        <w:t xml:space="preserve">היינו </w:t>
      </w:r>
      <w:r w:rsidR="00535AC1" w:rsidRPr="002B3562">
        <w:rPr>
          <w:rFonts w:ascii="Arial" w:hAnsi="Arial" w:hint="cs"/>
          <w:noProof w:val="0"/>
          <w:rtl/>
        </w:rPr>
        <w:t>מיום 11.2.23 ואילך (כפי שנקבע בהחלטה מיום 28.7.23)</w:t>
      </w:r>
      <w:r w:rsidR="001960B2">
        <w:rPr>
          <w:rFonts w:ascii="Arial" w:hAnsi="Arial" w:hint="cs"/>
          <w:noProof w:val="0"/>
          <w:rtl/>
        </w:rPr>
        <w:t>.</w:t>
      </w:r>
      <w:r w:rsidR="00535AC1" w:rsidRPr="002B3562">
        <w:rPr>
          <w:rFonts w:ascii="Arial" w:hAnsi="Arial" w:hint="cs"/>
          <w:noProof w:val="0"/>
          <w:rtl/>
        </w:rPr>
        <w:t xml:space="preserve"> </w:t>
      </w:r>
      <w:r w:rsidR="001960B2">
        <w:rPr>
          <w:rFonts w:ascii="Arial" w:hAnsi="Arial" w:hint="cs"/>
          <w:noProof w:val="0"/>
          <w:rtl/>
        </w:rPr>
        <w:t xml:space="preserve">ההוראה בדבר </w:t>
      </w:r>
      <w:r w:rsidR="00535AC1" w:rsidRPr="002B3562">
        <w:rPr>
          <w:rFonts w:ascii="Arial" w:hAnsi="Arial" w:hint="cs"/>
          <w:noProof w:val="0"/>
          <w:rtl/>
        </w:rPr>
        <w:t xml:space="preserve">ביטול </w:t>
      </w:r>
      <w:r w:rsidR="001960B2">
        <w:rPr>
          <w:rFonts w:ascii="Arial" w:hAnsi="Arial" w:hint="cs"/>
          <w:noProof w:val="0"/>
          <w:rtl/>
        </w:rPr>
        <w:t xml:space="preserve">חיובי </w:t>
      </w:r>
      <w:r w:rsidR="00535AC1" w:rsidRPr="002B3562">
        <w:rPr>
          <w:rFonts w:ascii="Arial" w:hAnsi="Arial" w:hint="cs"/>
          <w:noProof w:val="0"/>
          <w:rtl/>
        </w:rPr>
        <w:t>הריבית שנקבע</w:t>
      </w:r>
      <w:r w:rsidR="001960B2">
        <w:rPr>
          <w:rFonts w:ascii="Arial" w:hAnsi="Arial" w:hint="cs"/>
          <w:noProof w:val="0"/>
          <w:rtl/>
        </w:rPr>
        <w:t>ה</w:t>
      </w:r>
      <w:r w:rsidR="00535AC1" w:rsidRPr="002B3562">
        <w:rPr>
          <w:rFonts w:ascii="Arial" w:hAnsi="Arial" w:hint="cs"/>
          <w:noProof w:val="0"/>
          <w:rtl/>
        </w:rPr>
        <w:t xml:space="preserve"> בהחלטה מיום 11.2.23 תק</w:t>
      </w:r>
      <w:r w:rsidR="001960B2">
        <w:rPr>
          <w:rFonts w:ascii="Arial" w:hAnsi="Arial" w:hint="cs"/>
          <w:noProof w:val="0"/>
          <w:rtl/>
        </w:rPr>
        <w:t xml:space="preserve">פה, </w:t>
      </w:r>
      <w:r w:rsidR="00535AC1" w:rsidRPr="002B3562">
        <w:rPr>
          <w:rFonts w:ascii="Arial" w:hAnsi="Arial" w:hint="cs"/>
          <w:noProof w:val="0"/>
          <w:rtl/>
        </w:rPr>
        <w:t>שכן החלטה זו חלוטה</w:t>
      </w:r>
      <w:r w:rsidR="001960B2">
        <w:rPr>
          <w:rFonts w:ascii="Arial" w:hAnsi="Arial" w:hint="cs"/>
          <w:noProof w:val="0"/>
          <w:rtl/>
        </w:rPr>
        <w:t>,</w:t>
      </w:r>
      <w:r w:rsidR="00535AC1" w:rsidRPr="002B3562">
        <w:rPr>
          <w:rFonts w:ascii="Arial" w:hAnsi="Arial" w:hint="cs"/>
          <w:noProof w:val="0"/>
          <w:rtl/>
        </w:rPr>
        <w:t xml:space="preserve"> </w:t>
      </w:r>
      <w:r w:rsidR="001960B2">
        <w:rPr>
          <w:rFonts w:ascii="Arial" w:hAnsi="Arial" w:hint="cs"/>
          <w:noProof w:val="0"/>
          <w:rtl/>
        </w:rPr>
        <w:t xml:space="preserve">שעה שהמבקשת לא ערערה </w:t>
      </w:r>
      <w:r w:rsidR="00535AC1" w:rsidRPr="002B3562">
        <w:rPr>
          <w:rFonts w:ascii="Arial" w:hAnsi="Arial" w:hint="cs"/>
          <w:noProof w:val="0"/>
          <w:rtl/>
        </w:rPr>
        <w:t>עליה</w:t>
      </w:r>
      <w:r w:rsidR="002B3562">
        <w:rPr>
          <w:rFonts w:ascii="Arial" w:hAnsi="Arial" w:hint="cs"/>
          <w:noProof w:val="0"/>
          <w:rtl/>
        </w:rPr>
        <w:t>.</w:t>
      </w:r>
      <w:r w:rsidR="00535AC1">
        <w:rPr>
          <w:rFonts w:ascii="Arial" w:hAnsi="Arial" w:hint="cs"/>
          <w:noProof w:val="0"/>
          <w:rtl/>
        </w:rPr>
        <w:t xml:space="preserve"> </w:t>
      </w:r>
      <w:r w:rsidR="00705ABB">
        <w:rPr>
          <w:rFonts w:ascii="Arial" w:hAnsi="Arial" w:hint="cs"/>
          <w:noProof w:val="0"/>
          <w:rtl/>
        </w:rPr>
        <w:t xml:space="preserve">מובהר </w:t>
      </w:r>
      <w:r w:rsidR="002B3562">
        <w:rPr>
          <w:rFonts w:ascii="Arial" w:hAnsi="Arial" w:hint="cs"/>
          <w:noProof w:val="0"/>
          <w:rtl/>
        </w:rPr>
        <w:t>ש</w:t>
      </w:r>
      <w:r w:rsidR="00705ABB">
        <w:rPr>
          <w:rFonts w:ascii="Arial" w:hAnsi="Arial" w:hint="cs"/>
          <w:noProof w:val="0"/>
          <w:rtl/>
        </w:rPr>
        <w:t xml:space="preserve">ההחלטה בדבר ביטול </w:t>
      </w:r>
      <w:r w:rsidR="00C4032D">
        <w:rPr>
          <w:rFonts w:ascii="Arial" w:hAnsi="Arial" w:hint="cs"/>
          <w:noProof w:val="0"/>
          <w:rtl/>
        </w:rPr>
        <w:t>ריבית הפיגורים שנצברה מאז פתיחת תיק ההוצל"פ</w:t>
      </w:r>
      <w:r w:rsidR="00705ABB">
        <w:rPr>
          <w:rFonts w:ascii="Arial" w:hAnsi="Arial" w:hint="cs"/>
          <w:noProof w:val="0"/>
          <w:rtl/>
        </w:rPr>
        <w:t xml:space="preserve"> בעינה עומדת. בנוסף, יבוטל צו התשלומים בסך של 150 ₪ לחודש ועל המשיבה לפנות בבקשה חדשה לפריסת החוב תוך שע</w:t>
      </w:r>
      <w:r w:rsidR="00333201">
        <w:rPr>
          <w:rFonts w:ascii="Arial" w:hAnsi="Arial" w:hint="cs"/>
          <w:noProof w:val="0"/>
          <w:rtl/>
        </w:rPr>
        <w:t>לי</w:t>
      </w:r>
      <w:r w:rsidR="00705ABB">
        <w:rPr>
          <w:rFonts w:ascii="Arial" w:hAnsi="Arial" w:hint="cs"/>
          <w:noProof w:val="0"/>
          <w:rtl/>
        </w:rPr>
        <w:t>ה לצרף את כל המ</w:t>
      </w:r>
      <w:r w:rsidR="002F0AF0">
        <w:rPr>
          <w:rFonts w:ascii="Arial" w:hAnsi="Arial" w:hint="cs"/>
          <w:noProof w:val="0"/>
          <w:rtl/>
        </w:rPr>
        <w:t>ס</w:t>
      </w:r>
      <w:r w:rsidR="00705ABB">
        <w:rPr>
          <w:rFonts w:ascii="Arial" w:hAnsi="Arial" w:hint="cs"/>
          <w:noProof w:val="0"/>
          <w:rtl/>
        </w:rPr>
        <w:t>מכים הנדרשים להוכחת מצבה הכלכלי</w:t>
      </w:r>
      <w:r w:rsidR="00170E0B">
        <w:rPr>
          <w:rFonts w:ascii="Arial" w:hAnsi="Arial" w:hint="cs"/>
          <w:noProof w:val="0"/>
          <w:rtl/>
        </w:rPr>
        <w:t xml:space="preserve"> העדכני</w:t>
      </w:r>
      <w:r w:rsidR="00705ABB">
        <w:rPr>
          <w:rFonts w:ascii="Arial" w:hAnsi="Arial" w:hint="cs"/>
          <w:noProof w:val="0"/>
          <w:rtl/>
        </w:rPr>
        <w:t xml:space="preserve">. </w:t>
      </w:r>
      <w:r w:rsidR="00AB415E">
        <w:rPr>
          <w:rFonts w:ascii="Arial" w:hAnsi="Arial" w:hint="cs"/>
          <w:noProof w:val="0"/>
          <w:rtl/>
        </w:rPr>
        <w:t xml:space="preserve">לאור תוצאה זו, יבוטל </w:t>
      </w:r>
      <w:r w:rsidR="002F0AF0">
        <w:rPr>
          <w:rFonts w:ascii="Arial" w:hAnsi="Arial" w:hint="cs"/>
          <w:noProof w:val="0"/>
          <w:rtl/>
        </w:rPr>
        <w:t xml:space="preserve">גם </w:t>
      </w:r>
      <w:r w:rsidR="00AB415E">
        <w:rPr>
          <w:rFonts w:ascii="Arial" w:hAnsi="Arial" w:hint="cs"/>
          <w:noProof w:val="0"/>
          <w:rtl/>
        </w:rPr>
        <w:t>חיוב ההוצאות שנפסק בפסק דינו של בית המשפט קמא לחובת המבקשת.</w:t>
      </w:r>
      <w:r w:rsidR="00705ABB">
        <w:rPr>
          <w:rFonts w:ascii="Arial" w:hAnsi="Arial" w:hint="cs"/>
          <w:noProof w:val="0"/>
          <w:rtl/>
        </w:rPr>
        <w:t xml:space="preserve">  </w:t>
      </w:r>
    </w:p>
    <w:p w:rsidR="008060AB" w:rsidRDefault="008060AB">
      <w:pPr>
        <w:spacing w:line="360" w:lineRule="auto"/>
        <w:jc w:val="both"/>
        <w:rPr>
          <w:rFonts w:ascii="Arial" w:hAnsi="Arial"/>
          <w:noProof w:val="0"/>
          <w:rtl/>
        </w:rPr>
      </w:pPr>
    </w:p>
    <w:p w:rsidR="00705ABB" w:rsidRDefault="006652F0" w:rsidP="00705ABB">
      <w:pPr>
        <w:spacing w:line="360" w:lineRule="auto"/>
        <w:ind w:left="720" w:hanging="720"/>
        <w:jc w:val="both"/>
        <w:rPr>
          <w:rFonts w:ascii="David" w:hAnsi="David"/>
          <w:rtl/>
        </w:rPr>
      </w:pPr>
      <w:r>
        <w:rPr>
          <w:rFonts w:ascii="Arial" w:hAnsi="Arial" w:hint="cs"/>
          <w:noProof w:val="0"/>
          <w:rtl/>
        </w:rPr>
        <w:t>14</w:t>
      </w:r>
      <w:r w:rsidR="008060AB">
        <w:rPr>
          <w:rFonts w:ascii="Arial" w:hAnsi="Arial" w:hint="cs"/>
          <w:noProof w:val="0"/>
          <w:rtl/>
        </w:rPr>
        <w:t>.</w:t>
      </w:r>
      <w:r w:rsidR="008060AB">
        <w:rPr>
          <w:rFonts w:ascii="Arial" w:hAnsi="Arial"/>
          <w:noProof w:val="0"/>
          <w:rtl/>
        </w:rPr>
        <w:tab/>
      </w:r>
      <w:r w:rsidR="008060AB">
        <w:rPr>
          <w:rFonts w:ascii="David" w:hAnsi="David" w:hint="cs"/>
          <w:rtl/>
        </w:rPr>
        <w:t xml:space="preserve">משהבקשה התקבלה </w:t>
      </w:r>
      <w:r w:rsidR="00705ABB">
        <w:rPr>
          <w:rFonts w:ascii="David" w:hAnsi="David" w:hint="cs"/>
          <w:rtl/>
        </w:rPr>
        <w:t xml:space="preserve">בחלקה, </w:t>
      </w:r>
      <w:r w:rsidR="008060AB">
        <w:rPr>
          <w:rFonts w:ascii="David" w:hAnsi="David" w:hint="cs"/>
          <w:rtl/>
        </w:rPr>
        <w:t>המשיבה תשלם למבקשת הוצאות משפט ושכ"ט עו"ד בסך</w:t>
      </w:r>
      <w:r w:rsidR="00705ABB">
        <w:rPr>
          <w:rFonts w:ascii="David" w:hAnsi="David" w:hint="cs"/>
          <w:rtl/>
        </w:rPr>
        <w:t xml:space="preserve"> מופחת של 5,000 ₪. </w:t>
      </w:r>
    </w:p>
    <w:p w:rsidR="008060AB" w:rsidRDefault="008060AB" w:rsidP="00705ABB">
      <w:pPr>
        <w:spacing w:line="360" w:lineRule="auto"/>
        <w:ind w:left="720" w:hanging="720"/>
        <w:jc w:val="both"/>
        <w:rPr>
          <w:rFonts w:ascii="David" w:hAnsi="David"/>
          <w:rtl/>
        </w:rPr>
      </w:pPr>
      <w:r>
        <w:rPr>
          <w:rFonts w:ascii="David" w:hAnsi="David" w:hint="cs"/>
          <w:rtl/>
        </w:rPr>
        <w:t xml:space="preserve"> </w:t>
      </w:r>
    </w:p>
    <w:p w:rsidR="008060AB" w:rsidRDefault="006652F0" w:rsidP="008060AB">
      <w:pPr>
        <w:spacing w:line="360" w:lineRule="auto"/>
        <w:jc w:val="both"/>
        <w:rPr>
          <w:rFonts w:ascii="David" w:hAnsi="David"/>
          <w:rtl/>
        </w:rPr>
      </w:pPr>
      <w:r>
        <w:rPr>
          <w:rFonts w:ascii="David" w:hAnsi="David" w:hint="cs"/>
          <w:rtl/>
        </w:rPr>
        <w:t>15</w:t>
      </w:r>
      <w:r w:rsidR="008060AB">
        <w:rPr>
          <w:rFonts w:ascii="David" w:hAnsi="David" w:hint="cs"/>
          <w:rtl/>
        </w:rPr>
        <w:t>.</w:t>
      </w:r>
      <w:r w:rsidR="008060AB">
        <w:rPr>
          <w:rFonts w:ascii="David" w:hAnsi="David"/>
          <w:rtl/>
        </w:rPr>
        <w:tab/>
      </w:r>
      <w:r w:rsidR="008060AB">
        <w:rPr>
          <w:rFonts w:ascii="David" w:hAnsi="David" w:hint="cs"/>
          <w:rtl/>
        </w:rPr>
        <w:t xml:space="preserve">הערובה שהפקידה המבקשת, על פירותיה, תושב לה באמצעות ב"כ. </w:t>
      </w:r>
    </w:p>
    <w:p w:rsidR="006652F0" w:rsidRDefault="006652F0" w:rsidP="008060AB">
      <w:pPr>
        <w:spacing w:line="360" w:lineRule="auto"/>
        <w:jc w:val="both"/>
        <w:rPr>
          <w:rFonts w:ascii="David" w:hAnsi="David"/>
          <w:rtl/>
        </w:rPr>
      </w:pPr>
    </w:p>
    <w:p w:rsidR="006652F0" w:rsidRPr="00DE3C1E" w:rsidRDefault="006652F0" w:rsidP="008060AB">
      <w:pPr>
        <w:spacing w:line="360" w:lineRule="auto"/>
        <w:jc w:val="both"/>
        <w:rPr>
          <w:rFonts w:ascii="David" w:hAnsi="David"/>
          <w:rtl/>
        </w:rPr>
      </w:pPr>
      <w:r>
        <w:rPr>
          <w:rFonts w:ascii="David" w:hAnsi="David" w:hint="cs"/>
          <w:rtl/>
        </w:rPr>
        <w:t>16.</w:t>
      </w:r>
      <w:r>
        <w:rPr>
          <w:rFonts w:ascii="David" w:hAnsi="David"/>
          <w:rtl/>
        </w:rPr>
        <w:tab/>
      </w:r>
      <w:r>
        <w:rPr>
          <w:rFonts w:ascii="David" w:hAnsi="David" w:hint="cs"/>
          <w:rtl/>
        </w:rPr>
        <w:t>פסק הדין מותר לפרסום בכפוף להשמטת הפרטים המזהים.</w:t>
      </w:r>
    </w:p>
    <w:p w:rsidR="00694556" w:rsidRDefault="00694556" w:rsidP="00401590">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דצמבר 2024</w:t>
          </w:r>
        </w:sdtContent>
      </w:sdt>
      <w:r w:rsidR="00005C8B">
        <w:rPr>
          <w:rFonts w:ascii="Arial" w:hAnsi="Arial"/>
          <w:noProof w:val="0"/>
          <w:rtl/>
        </w:rPr>
        <w:t>, בהעדר הצדדים.</w:t>
      </w:r>
    </w:p>
    <w:p w:rsidR="00C43648" w:rsidRDefault="00CC3A4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04319771"/>
        </w:sdtPr>
        <w:sdtEndPr/>
        <w:sdtContent>
          <w:r w:rsidR="00B900D0">
            <w:drawing>
              <wp:inline distT="0" distB="0" distL="0" distR="0" wp14:editId="50D07946">
                <wp:extent cx="13335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33500" cy="704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C5B01">
      <w:headerReference w:type="default" r:id="rId9"/>
      <w:footerReference w:type="default" r:id="rId10"/>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A44" w:rsidRDefault="00CC3A44">
      <w:r>
        <w:separator/>
      </w:r>
    </w:p>
  </w:endnote>
  <w:endnote w:type="continuationSeparator" w:id="0">
    <w:p w:rsidR="00CC3A44" w:rsidRDefault="00CC3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2550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25505">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A44" w:rsidRDefault="00CC3A44">
      <w:r>
        <w:separator/>
      </w:r>
    </w:p>
  </w:footnote>
  <w:footnote w:type="continuationSeparator" w:id="0">
    <w:p w:rsidR="00CC3A44" w:rsidRDefault="00CC3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CC3A44" w:rsidP="007C78E4">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רמ"ש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79063-09-24</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7C78E4">
                <w:rPr>
                  <w:rFonts w:hint="cs"/>
                  <w:b/>
                  <w:bCs/>
                  <w:noProof w:val="0"/>
                  <w:sz w:val="26"/>
                  <w:szCs w:val="26"/>
                  <w:rtl/>
                </w:rPr>
                <w:t>פלונית</w:t>
              </w:r>
              <w:r w:rsidR="008D3BCC">
                <w:rPr>
                  <w:b/>
                  <w:bCs/>
                  <w:noProof w:val="0"/>
                  <w:sz w:val="26"/>
                  <w:szCs w:val="26"/>
                  <w:rtl/>
                </w:rPr>
                <w:t xml:space="preserve"> נ' </w:t>
              </w:r>
              <w:r w:rsidR="007C78E4">
                <w:rPr>
                  <w:rFonts w:hint="cs"/>
                  <w:b/>
                  <w:bCs/>
                  <w:noProof w:val="0"/>
                  <w:sz w:val="26"/>
                  <w:szCs w:val="26"/>
                  <w:rtl/>
                </w:rPr>
                <w:t>פלונית</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3EC5"/>
    <w:multiLevelType w:val="hybridMultilevel"/>
    <w:tmpl w:val="15B632DE"/>
    <w:lvl w:ilvl="0" w:tplc="D152C35A">
      <w:start w:val="1"/>
      <w:numFmt w:val="hebrew1"/>
      <w:lvlText w:val="(%1)"/>
      <w:lvlJc w:val="left"/>
      <w:pPr>
        <w:ind w:left="1080" w:hanging="360"/>
      </w:pPr>
      <w:rPr>
        <w:rFonts w:hint="default"/>
        <w:b w:val="0"/>
        <w:bCs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79D8"/>
    <w:rsid w:val="000529D2"/>
    <w:rsid w:val="00055A8C"/>
    <w:rsid w:val="000564AB"/>
    <w:rsid w:val="00064FBD"/>
    <w:rsid w:val="00076A6B"/>
    <w:rsid w:val="00082408"/>
    <w:rsid w:val="00082AB2"/>
    <w:rsid w:val="00082E4A"/>
    <w:rsid w:val="000906FE"/>
    <w:rsid w:val="00096AF7"/>
    <w:rsid w:val="000A1FF1"/>
    <w:rsid w:val="000B344B"/>
    <w:rsid w:val="000C3B0F"/>
    <w:rsid w:val="000C3B60"/>
    <w:rsid w:val="000E0DD2"/>
    <w:rsid w:val="000E3AF1"/>
    <w:rsid w:val="000F0BC8"/>
    <w:rsid w:val="000F0DD6"/>
    <w:rsid w:val="000F391C"/>
    <w:rsid w:val="00107957"/>
    <w:rsid w:val="00107E6D"/>
    <w:rsid w:val="0011194C"/>
    <w:rsid w:val="0011424C"/>
    <w:rsid w:val="001173C6"/>
    <w:rsid w:val="00125348"/>
    <w:rsid w:val="0013520C"/>
    <w:rsid w:val="001367BC"/>
    <w:rsid w:val="00144D2A"/>
    <w:rsid w:val="0014653E"/>
    <w:rsid w:val="00154D6E"/>
    <w:rsid w:val="0016531F"/>
    <w:rsid w:val="00170E0B"/>
    <w:rsid w:val="00180519"/>
    <w:rsid w:val="00191C82"/>
    <w:rsid w:val="00194139"/>
    <w:rsid w:val="001949EC"/>
    <w:rsid w:val="001960B2"/>
    <w:rsid w:val="001A06FE"/>
    <w:rsid w:val="001B48A4"/>
    <w:rsid w:val="001C2B20"/>
    <w:rsid w:val="001C3FD7"/>
    <w:rsid w:val="001C4003"/>
    <w:rsid w:val="001C5B01"/>
    <w:rsid w:val="001D33C4"/>
    <w:rsid w:val="001D3441"/>
    <w:rsid w:val="001D4DBF"/>
    <w:rsid w:val="001E75CA"/>
    <w:rsid w:val="001F5DB6"/>
    <w:rsid w:val="00214B2A"/>
    <w:rsid w:val="002265FF"/>
    <w:rsid w:val="00244FF9"/>
    <w:rsid w:val="002708D4"/>
    <w:rsid w:val="00271B56"/>
    <w:rsid w:val="00282AA1"/>
    <w:rsid w:val="00285A36"/>
    <w:rsid w:val="00291593"/>
    <w:rsid w:val="002B3562"/>
    <w:rsid w:val="002B7D51"/>
    <w:rsid w:val="002C344E"/>
    <w:rsid w:val="002D0A10"/>
    <w:rsid w:val="002D0D65"/>
    <w:rsid w:val="002D567A"/>
    <w:rsid w:val="002E75E9"/>
    <w:rsid w:val="002F0AF0"/>
    <w:rsid w:val="002F27E2"/>
    <w:rsid w:val="0030579F"/>
    <w:rsid w:val="00306FF8"/>
    <w:rsid w:val="00307409"/>
    <w:rsid w:val="00307A6A"/>
    <w:rsid w:val="00307C40"/>
    <w:rsid w:val="00320433"/>
    <w:rsid w:val="003230C7"/>
    <w:rsid w:val="00327E50"/>
    <w:rsid w:val="00333201"/>
    <w:rsid w:val="0033597A"/>
    <w:rsid w:val="00341D93"/>
    <w:rsid w:val="00343D89"/>
    <w:rsid w:val="00362612"/>
    <w:rsid w:val="0036743F"/>
    <w:rsid w:val="003715DD"/>
    <w:rsid w:val="00371711"/>
    <w:rsid w:val="003763AB"/>
    <w:rsid w:val="003823E0"/>
    <w:rsid w:val="003A32FD"/>
    <w:rsid w:val="003A4521"/>
    <w:rsid w:val="003D1C8C"/>
    <w:rsid w:val="003D7DDD"/>
    <w:rsid w:val="0040096C"/>
    <w:rsid w:val="00401590"/>
    <w:rsid w:val="00414F1F"/>
    <w:rsid w:val="0043125D"/>
    <w:rsid w:val="004326C2"/>
    <w:rsid w:val="0043502B"/>
    <w:rsid w:val="004443AC"/>
    <w:rsid w:val="00451E28"/>
    <w:rsid w:val="00462C62"/>
    <w:rsid w:val="004645D3"/>
    <w:rsid w:val="00465D36"/>
    <w:rsid w:val="00467528"/>
    <w:rsid w:val="0048415A"/>
    <w:rsid w:val="0048643B"/>
    <w:rsid w:val="004C17EE"/>
    <w:rsid w:val="004C4BDF"/>
    <w:rsid w:val="004D1187"/>
    <w:rsid w:val="004D3AA0"/>
    <w:rsid w:val="004E1987"/>
    <w:rsid w:val="004E2E15"/>
    <w:rsid w:val="004E46E8"/>
    <w:rsid w:val="004E6E3C"/>
    <w:rsid w:val="004F0CAD"/>
    <w:rsid w:val="00513175"/>
    <w:rsid w:val="0052000F"/>
    <w:rsid w:val="00520898"/>
    <w:rsid w:val="00523621"/>
    <w:rsid w:val="00524986"/>
    <w:rsid w:val="005268F6"/>
    <w:rsid w:val="00534284"/>
    <w:rsid w:val="00535AC1"/>
    <w:rsid w:val="00536864"/>
    <w:rsid w:val="0054494A"/>
    <w:rsid w:val="00547DB7"/>
    <w:rsid w:val="00555E2B"/>
    <w:rsid w:val="00563B09"/>
    <w:rsid w:val="005675B1"/>
    <w:rsid w:val="00577E65"/>
    <w:rsid w:val="005935D0"/>
    <w:rsid w:val="00597CC7"/>
    <w:rsid w:val="005C5B22"/>
    <w:rsid w:val="005E048A"/>
    <w:rsid w:val="005E09BA"/>
    <w:rsid w:val="005F4F09"/>
    <w:rsid w:val="0060364E"/>
    <w:rsid w:val="0061431B"/>
    <w:rsid w:val="00617CEE"/>
    <w:rsid w:val="00622BAA"/>
    <w:rsid w:val="006306CF"/>
    <w:rsid w:val="00641097"/>
    <w:rsid w:val="00644E9A"/>
    <w:rsid w:val="00647B5F"/>
    <w:rsid w:val="00655F6C"/>
    <w:rsid w:val="006652F0"/>
    <w:rsid w:val="00671BD5"/>
    <w:rsid w:val="006805C1"/>
    <w:rsid w:val="00686C21"/>
    <w:rsid w:val="006931C1"/>
    <w:rsid w:val="00694556"/>
    <w:rsid w:val="006B07B5"/>
    <w:rsid w:val="006B0C0E"/>
    <w:rsid w:val="006C30C5"/>
    <w:rsid w:val="006C54E8"/>
    <w:rsid w:val="006D3B31"/>
    <w:rsid w:val="006E0D96"/>
    <w:rsid w:val="006E1A53"/>
    <w:rsid w:val="006E4371"/>
    <w:rsid w:val="006E63E2"/>
    <w:rsid w:val="006F56E6"/>
    <w:rsid w:val="00704EDA"/>
    <w:rsid w:val="00705ABB"/>
    <w:rsid w:val="00714539"/>
    <w:rsid w:val="0071521B"/>
    <w:rsid w:val="00721122"/>
    <w:rsid w:val="00727A4D"/>
    <w:rsid w:val="007304B8"/>
    <w:rsid w:val="00730F4A"/>
    <w:rsid w:val="00736798"/>
    <w:rsid w:val="00736CBF"/>
    <w:rsid w:val="0074073F"/>
    <w:rsid w:val="00744B1C"/>
    <w:rsid w:val="00745E26"/>
    <w:rsid w:val="00751A84"/>
    <w:rsid w:val="00753019"/>
    <w:rsid w:val="00754801"/>
    <w:rsid w:val="00764D74"/>
    <w:rsid w:val="00785982"/>
    <w:rsid w:val="007877A1"/>
    <w:rsid w:val="00795365"/>
    <w:rsid w:val="007A351D"/>
    <w:rsid w:val="007A5460"/>
    <w:rsid w:val="007B7765"/>
    <w:rsid w:val="007C5BDD"/>
    <w:rsid w:val="007C78E4"/>
    <w:rsid w:val="007C7E93"/>
    <w:rsid w:val="007D45E3"/>
    <w:rsid w:val="007D5B20"/>
    <w:rsid w:val="007E6115"/>
    <w:rsid w:val="007F259B"/>
    <w:rsid w:val="007F4609"/>
    <w:rsid w:val="008007FE"/>
    <w:rsid w:val="008060AB"/>
    <w:rsid w:val="008157C6"/>
    <w:rsid w:val="008176A1"/>
    <w:rsid w:val="00820005"/>
    <w:rsid w:val="00820FF4"/>
    <w:rsid w:val="00844318"/>
    <w:rsid w:val="0085691D"/>
    <w:rsid w:val="00863F5D"/>
    <w:rsid w:val="00870890"/>
    <w:rsid w:val="00872C7D"/>
    <w:rsid w:val="00873602"/>
    <w:rsid w:val="00873653"/>
    <w:rsid w:val="0087409C"/>
    <w:rsid w:val="00875D12"/>
    <w:rsid w:val="008800CD"/>
    <w:rsid w:val="0088479D"/>
    <w:rsid w:val="008952A0"/>
    <w:rsid w:val="00896889"/>
    <w:rsid w:val="008A7D31"/>
    <w:rsid w:val="008B73C9"/>
    <w:rsid w:val="008C386D"/>
    <w:rsid w:val="008C5714"/>
    <w:rsid w:val="008D10B2"/>
    <w:rsid w:val="008D3461"/>
    <w:rsid w:val="008D3BCC"/>
    <w:rsid w:val="008D722E"/>
    <w:rsid w:val="008E403A"/>
    <w:rsid w:val="008E566A"/>
    <w:rsid w:val="008E63F3"/>
    <w:rsid w:val="008F35CE"/>
    <w:rsid w:val="00903896"/>
    <w:rsid w:val="00906F3D"/>
    <w:rsid w:val="00914698"/>
    <w:rsid w:val="009163B5"/>
    <w:rsid w:val="00916993"/>
    <w:rsid w:val="009263D4"/>
    <w:rsid w:val="009278FC"/>
    <w:rsid w:val="0094424E"/>
    <w:rsid w:val="00955642"/>
    <w:rsid w:val="0095641A"/>
    <w:rsid w:val="00957325"/>
    <w:rsid w:val="009622DF"/>
    <w:rsid w:val="00967DFF"/>
    <w:rsid w:val="00975BC7"/>
    <w:rsid w:val="0097662C"/>
    <w:rsid w:val="00985CAA"/>
    <w:rsid w:val="00986590"/>
    <w:rsid w:val="00991253"/>
    <w:rsid w:val="00994341"/>
    <w:rsid w:val="009B4939"/>
    <w:rsid w:val="009C64A0"/>
    <w:rsid w:val="009D1A48"/>
    <w:rsid w:val="009D5C34"/>
    <w:rsid w:val="009E1CE7"/>
    <w:rsid w:val="009E4EA5"/>
    <w:rsid w:val="009F164B"/>
    <w:rsid w:val="009F323C"/>
    <w:rsid w:val="00A25505"/>
    <w:rsid w:val="00A32AD8"/>
    <w:rsid w:val="00A3392B"/>
    <w:rsid w:val="00A453A7"/>
    <w:rsid w:val="00A538C7"/>
    <w:rsid w:val="00A61A80"/>
    <w:rsid w:val="00A67754"/>
    <w:rsid w:val="00A72FBB"/>
    <w:rsid w:val="00A92C7C"/>
    <w:rsid w:val="00A94B64"/>
    <w:rsid w:val="00AA3229"/>
    <w:rsid w:val="00AA7596"/>
    <w:rsid w:val="00AB0F1F"/>
    <w:rsid w:val="00AB415E"/>
    <w:rsid w:val="00AB5E52"/>
    <w:rsid w:val="00AC3317"/>
    <w:rsid w:val="00AC3B02"/>
    <w:rsid w:val="00AC3B7B"/>
    <w:rsid w:val="00AC4711"/>
    <w:rsid w:val="00AC5209"/>
    <w:rsid w:val="00AD00A6"/>
    <w:rsid w:val="00AD0F2A"/>
    <w:rsid w:val="00AE729E"/>
    <w:rsid w:val="00AE7752"/>
    <w:rsid w:val="00AE7838"/>
    <w:rsid w:val="00AF7FDA"/>
    <w:rsid w:val="00B40A84"/>
    <w:rsid w:val="00B4564A"/>
    <w:rsid w:val="00B471F6"/>
    <w:rsid w:val="00B5356E"/>
    <w:rsid w:val="00B61EB0"/>
    <w:rsid w:val="00B809AD"/>
    <w:rsid w:val="00B80CBD"/>
    <w:rsid w:val="00B86096"/>
    <w:rsid w:val="00B86C2C"/>
    <w:rsid w:val="00B8738D"/>
    <w:rsid w:val="00B900D0"/>
    <w:rsid w:val="00B943E1"/>
    <w:rsid w:val="00B95A71"/>
    <w:rsid w:val="00B964D9"/>
    <w:rsid w:val="00BA0A7C"/>
    <w:rsid w:val="00BA517C"/>
    <w:rsid w:val="00BB3D05"/>
    <w:rsid w:val="00BB73BE"/>
    <w:rsid w:val="00BC163D"/>
    <w:rsid w:val="00BC2D89"/>
    <w:rsid w:val="00BD6531"/>
    <w:rsid w:val="00BE05B2"/>
    <w:rsid w:val="00BE0CED"/>
    <w:rsid w:val="00BF1908"/>
    <w:rsid w:val="00BF7F3B"/>
    <w:rsid w:val="00C135C6"/>
    <w:rsid w:val="00C1491D"/>
    <w:rsid w:val="00C22D93"/>
    <w:rsid w:val="00C24153"/>
    <w:rsid w:val="00C31120"/>
    <w:rsid w:val="00C34482"/>
    <w:rsid w:val="00C4032D"/>
    <w:rsid w:val="00C41DD7"/>
    <w:rsid w:val="00C4334B"/>
    <w:rsid w:val="00C43648"/>
    <w:rsid w:val="00C50A9F"/>
    <w:rsid w:val="00C53011"/>
    <w:rsid w:val="00C53EB8"/>
    <w:rsid w:val="00C642FA"/>
    <w:rsid w:val="00C65565"/>
    <w:rsid w:val="00C679AF"/>
    <w:rsid w:val="00C7462E"/>
    <w:rsid w:val="00C929A5"/>
    <w:rsid w:val="00CA17F2"/>
    <w:rsid w:val="00CC3A44"/>
    <w:rsid w:val="00CC7622"/>
    <w:rsid w:val="00CD608F"/>
    <w:rsid w:val="00D00BD1"/>
    <w:rsid w:val="00D05263"/>
    <w:rsid w:val="00D27982"/>
    <w:rsid w:val="00D3239B"/>
    <w:rsid w:val="00D33B86"/>
    <w:rsid w:val="00D41EDD"/>
    <w:rsid w:val="00D53924"/>
    <w:rsid w:val="00D55559"/>
    <w:rsid w:val="00D55D0C"/>
    <w:rsid w:val="00D627CF"/>
    <w:rsid w:val="00D67805"/>
    <w:rsid w:val="00D74378"/>
    <w:rsid w:val="00D80BB6"/>
    <w:rsid w:val="00D84243"/>
    <w:rsid w:val="00D930FC"/>
    <w:rsid w:val="00D96D8C"/>
    <w:rsid w:val="00DA0529"/>
    <w:rsid w:val="00DA6649"/>
    <w:rsid w:val="00DB14BF"/>
    <w:rsid w:val="00DC1259"/>
    <w:rsid w:val="00DC1BD2"/>
    <w:rsid w:val="00DC2571"/>
    <w:rsid w:val="00DC487C"/>
    <w:rsid w:val="00DD3EE7"/>
    <w:rsid w:val="00DD6471"/>
    <w:rsid w:val="00DE6BF6"/>
    <w:rsid w:val="00E01A62"/>
    <w:rsid w:val="00E1048C"/>
    <w:rsid w:val="00E1068A"/>
    <w:rsid w:val="00E1337F"/>
    <w:rsid w:val="00E25884"/>
    <w:rsid w:val="00E25B55"/>
    <w:rsid w:val="00E317F8"/>
    <w:rsid w:val="00E31C2B"/>
    <w:rsid w:val="00E37181"/>
    <w:rsid w:val="00E52442"/>
    <w:rsid w:val="00E5426A"/>
    <w:rsid w:val="00E54642"/>
    <w:rsid w:val="00E77E22"/>
    <w:rsid w:val="00E80CBE"/>
    <w:rsid w:val="00E82EF6"/>
    <w:rsid w:val="00E86AF1"/>
    <w:rsid w:val="00E91685"/>
    <w:rsid w:val="00E962E3"/>
    <w:rsid w:val="00EB6C79"/>
    <w:rsid w:val="00EC37E9"/>
    <w:rsid w:val="00EC6003"/>
    <w:rsid w:val="00EE0D25"/>
    <w:rsid w:val="00EE50EB"/>
    <w:rsid w:val="00EF5004"/>
    <w:rsid w:val="00F06995"/>
    <w:rsid w:val="00F11599"/>
    <w:rsid w:val="00F13623"/>
    <w:rsid w:val="00F26544"/>
    <w:rsid w:val="00F44D1D"/>
    <w:rsid w:val="00F4677B"/>
    <w:rsid w:val="00F51436"/>
    <w:rsid w:val="00F812A9"/>
    <w:rsid w:val="00F82A50"/>
    <w:rsid w:val="00F84B6D"/>
    <w:rsid w:val="00F90BF8"/>
    <w:rsid w:val="00F93EA1"/>
    <w:rsid w:val="00FA1BC5"/>
    <w:rsid w:val="00FA4EAF"/>
    <w:rsid w:val="00FA5FDA"/>
    <w:rsid w:val="00FB6AB3"/>
    <w:rsid w:val="00FC1A46"/>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253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100FE" w:rsidP="002100FE">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2929"/>
    <w:rsid w:val="000A4ACE"/>
    <w:rsid w:val="002100FE"/>
    <w:rsid w:val="002B5B59"/>
    <w:rsid w:val="002D02C4"/>
    <w:rsid w:val="002E734C"/>
    <w:rsid w:val="00334638"/>
    <w:rsid w:val="00345C9D"/>
    <w:rsid w:val="003E1A82"/>
    <w:rsid w:val="0048651F"/>
    <w:rsid w:val="00556D67"/>
    <w:rsid w:val="00793995"/>
    <w:rsid w:val="007C6F98"/>
    <w:rsid w:val="007E254A"/>
    <w:rsid w:val="008332A0"/>
    <w:rsid w:val="008B4366"/>
    <w:rsid w:val="009133C7"/>
    <w:rsid w:val="009178E4"/>
    <w:rsid w:val="00961B27"/>
    <w:rsid w:val="00A87A62"/>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100FE"/>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2100F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3699</Words>
  <Characters>18499</Characters>
  <Application>Microsoft Office Word</Application>
  <DocSecurity>0</DocSecurity>
  <Lines>154</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2025-01-02T14:23:00Z</dcterms:created>
  <dcterms:modified xsi:type="dcterms:W3CDTF">2025-01-02T14:23:00Z</dcterms:modified>
</cp:coreProperties>
</file>